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1301" w:rsidRPr="002828BB" w:rsidRDefault="00000000">
      <w:pPr>
        <w:ind w:right="-152"/>
        <w:jc w:val="both"/>
        <w:rPr>
          <w:b/>
          <w:lang w:val="es-ES"/>
        </w:rPr>
      </w:pPr>
      <w:r w:rsidRPr="002828BB">
        <w:rPr>
          <w:b/>
          <w:lang w:val="es-ES"/>
        </w:rPr>
        <w:t xml:space="preserve">PROTOCOLO DE OBSERVACIÓN - </w:t>
      </w:r>
      <w:proofErr w:type="spellStart"/>
      <w:r w:rsidRPr="002828BB">
        <w:rPr>
          <w:b/>
          <w:lang w:val="es-ES"/>
        </w:rPr>
        <w:t>AGEncias</w:t>
      </w:r>
      <w:proofErr w:type="spellEnd"/>
      <w:r w:rsidRPr="002828BB">
        <w:rPr>
          <w:b/>
          <w:lang w:val="es-ES"/>
        </w:rPr>
        <w:t xml:space="preserve"> (mayo 2023)</w:t>
      </w:r>
    </w:p>
    <w:p w14:paraId="00000002" w14:textId="77777777" w:rsidR="00C81301" w:rsidRPr="002828BB" w:rsidRDefault="00C81301">
      <w:pPr>
        <w:ind w:right="-152"/>
        <w:jc w:val="both"/>
        <w:rPr>
          <w:sz w:val="22"/>
          <w:szCs w:val="22"/>
          <w:lang w:val="es-ES"/>
        </w:rPr>
      </w:pPr>
    </w:p>
    <w:p w14:paraId="00000003" w14:textId="6B61EA6F" w:rsidR="00C81301" w:rsidRPr="002828BB" w:rsidRDefault="00000000">
      <w:pPr>
        <w:ind w:right="-152"/>
        <w:jc w:val="both"/>
        <w:rPr>
          <w:sz w:val="22"/>
          <w:szCs w:val="22"/>
          <w:lang w:val="es-ES"/>
        </w:rPr>
      </w:pPr>
      <w:r w:rsidRPr="002828BB">
        <w:rPr>
          <w:sz w:val="22"/>
          <w:szCs w:val="22"/>
          <w:lang w:val="es-ES"/>
        </w:rPr>
        <w:t xml:space="preserve">Este </w:t>
      </w:r>
      <w:r w:rsidR="002828BB" w:rsidRPr="002828BB">
        <w:rPr>
          <w:sz w:val="22"/>
          <w:szCs w:val="22"/>
          <w:lang w:val="es-ES"/>
        </w:rPr>
        <w:t>guion</w:t>
      </w:r>
      <w:r w:rsidRPr="002828BB">
        <w:rPr>
          <w:sz w:val="22"/>
          <w:szCs w:val="22"/>
          <w:lang w:val="es-ES"/>
        </w:rPr>
        <w:t xml:space="preserve"> de observación pretende ser una pauta para las primeras observaciones participantes del proyecto </w:t>
      </w:r>
      <w:proofErr w:type="spellStart"/>
      <w:r w:rsidRPr="002828BB">
        <w:rPr>
          <w:sz w:val="22"/>
          <w:szCs w:val="22"/>
          <w:lang w:val="es-ES"/>
        </w:rPr>
        <w:t>AGEncias</w:t>
      </w:r>
      <w:proofErr w:type="spellEnd"/>
      <w:r w:rsidRPr="002828BB">
        <w:rPr>
          <w:sz w:val="22"/>
          <w:szCs w:val="22"/>
          <w:lang w:val="es-ES"/>
        </w:rPr>
        <w:t xml:space="preserve">. A lo largo del curso 2023-2024 se organizarán sesiones para poner en común las observaciones anotadas en el diario de campo (con una frecuencia bimensual) durante las cuales se irá revisando y actualizando el </w:t>
      </w:r>
      <w:r w:rsidR="002828BB" w:rsidRPr="002828BB">
        <w:rPr>
          <w:sz w:val="22"/>
          <w:szCs w:val="22"/>
          <w:lang w:val="es-ES"/>
        </w:rPr>
        <w:t>guion</w:t>
      </w:r>
      <w:r w:rsidRPr="002828BB">
        <w:rPr>
          <w:sz w:val="22"/>
          <w:szCs w:val="22"/>
          <w:lang w:val="es-ES"/>
        </w:rPr>
        <w:t>. En cada uno de los espacios del proyecto se llevará a cabo un mínimo de 15 sesiones de observación participante (tanto en el caso de los espacios socioeducativos regulados como los no regulados</w:t>
      </w:r>
      <w:r w:rsidRPr="002828BB">
        <w:rPr>
          <w:color w:val="000000" w:themeColor="text1"/>
          <w:sz w:val="22"/>
          <w:szCs w:val="22"/>
          <w:lang w:val="es-ES"/>
        </w:rPr>
        <w:t xml:space="preserve">). En ellas se intentará adoptar el rol menos adulto posible. Es preciso </w:t>
      </w:r>
      <w:r w:rsidRPr="002828BB">
        <w:rPr>
          <w:b/>
          <w:color w:val="000000" w:themeColor="text1"/>
          <w:sz w:val="22"/>
          <w:szCs w:val="22"/>
          <w:lang w:val="es-ES"/>
        </w:rPr>
        <w:t xml:space="preserve">adaptar este </w:t>
      </w:r>
      <w:r w:rsidR="002828BB" w:rsidRPr="002828BB">
        <w:rPr>
          <w:b/>
          <w:color w:val="000000" w:themeColor="text1"/>
          <w:sz w:val="22"/>
          <w:szCs w:val="22"/>
          <w:lang w:val="es-ES"/>
        </w:rPr>
        <w:t>guion</w:t>
      </w:r>
      <w:r w:rsidRPr="002828BB">
        <w:rPr>
          <w:b/>
          <w:color w:val="000000" w:themeColor="text1"/>
          <w:sz w:val="22"/>
          <w:szCs w:val="22"/>
          <w:lang w:val="es-ES"/>
        </w:rPr>
        <w:t xml:space="preserve"> de observación a los ejes de desigualdad priorizados, </w:t>
      </w:r>
      <w:r w:rsidRPr="002828BB">
        <w:rPr>
          <w:color w:val="000000" w:themeColor="text1"/>
          <w:sz w:val="22"/>
          <w:szCs w:val="22"/>
          <w:lang w:val="es-ES"/>
        </w:rPr>
        <w:t>compartidos y específicos de cada territorio</w:t>
      </w:r>
      <w:r w:rsidRPr="002828BB">
        <w:rPr>
          <w:b/>
          <w:color w:val="000000" w:themeColor="text1"/>
          <w:sz w:val="22"/>
          <w:szCs w:val="22"/>
          <w:lang w:val="es-ES"/>
        </w:rPr>
        <w:t>.</w:t>
      </w:r>
      <w:r w:rsidRPr="002828BB">
        <w:rPr>
          <w:color w:val="000000" w:themeColor="text1"/>
          <w:sz w:val="22"/>
          <w:szCs w:val="22"/>
          <w:lang w:val="es-ES"/>
        </w:rPr>
        <w:t xml:space="preserve"> </w:t>
      </w:r>
      <w:r w:rsidRPr="002828BB">
        <w:rPr>
          <w:sz w:val="22"/>
          <w:szCs w:val="22"/>
          <w:lang w:val="es-ES"/>
        </w:rPr>
        <w:t>Finalmente, se construirá un índice para la elaboración del informe etnográfico que deberá entregarse para cada uno de los espacios a partir de las notas de campo. Los retos que el diseño metodológico de esta investigación se plantea son:</w:t>
      </w:r>
    </w:p>
    <w:p w14:paraId="00000004" w14:textId="77777777" w:rsidR="00C81301" w:rsidRPr="002828BB" w:rsidRDefault="00000000">
      <w:pPr>
        <w:ind w:right="-152"/>
        <w:jc w:val="both"/>
        <w:rPr>
          <w:b/>
          <w:sz w:val="12"/>
          <w:szCs w:val="12"/>
          <w:lang w:val="es-ES"/>
        </w:rPr>
      </w:pPr>
      <w:r w:rsidRPr="002828BB">
        <w:rPr>
          <w:b/>
          <w:sz w:val="12"/>
          <w:szCs w:val="12"/>
          <w:lang w:val="es-ES"/>
        </w:rPr>
        <w:t xml:space="preserve"> </w:t>
      </w:r>
    </w:p>
    <w:p w14:paraId="00000005" w14:textId="77777777" w:rsidR="00C81301" w:rsidRPr="002828BB" w:rsidRDefault="00000000">
      <w:pPr>
        <w:numPr>
          <w:ilvl w:val="0"/>
          <w:numId w:val="8"/>
        </w:numPr>
        <w:ind w:right="-152"/>
        <w:jc w:val="both"/>
        <w:rPr>
          <w:sz w:val="22"/>
          <w:szCs w:val="22"/>
          <w:lang w:val="es-ES"/>
        </w:rPr>
      </w:pPr>
      <w:r w:rsidRPr="002828BB">
        <w:rPr>
          <w:sz w:val="22"/>
          <w:szCs w:val="22"/>
          <w:lang w:val="es-ES"/>
        </w:rPr>
        <w:t>La singularidad de la investigación etnográfica de la agencia infantil</w:t>
      </w:r>
    </w:p>
    <w:p w14:paraId="00000006" w14:textId="77777777" w:rsidR="00C81301" w:rsidRPr="002828BB" w:rsidRDefault="00000000">
      <w:pPr>
        <w:numPr>
          <w:ilvl w:val="0"/>
          <w:numId w:val="8"/>
        </w:numPr>
        <w:ind w:right="-152"/>
        <w:jc w:val="both"/>
        <w:rPr>
          <w:sz w:val="22"/>
          <w:szCs w:val="22"/>
          <w:lang w:val="es-ES"/>
        </w:rPr>
      </w:pPr>
      <w:r w:rsidRPr="002828BB">
        <w:rPr>
          <w:sz w:val="22"/>
          <w:szCs w:val="22"/>
          <w:lang w:val="es-ES"/>
        </w:rPr>
        <w:t>La comprensión desde un modelo de agencia poliédrica, de los afectos y dialógica</w:t>
      </w:r>
    </w:p>
    <w:p w14:paraId="00000007" w14:textId="77777777" w:rsidR="00C81301" w:rsidRPr="002828BB" w:rsidRDefault="00000000">
      <w:pPr>
        <w:numPr>
          <w:ilvl w:val="0"/>
          <w:numId w:val="8"/>
        </w:numPr>
        <w:ind w:right="-152"/>
        <w:jc w:val="both"/>
        <w:rPr>
          <w:sz w:val="22"/>
          <w:szCs w:val="22"/>
          <w:lang w:val="es-ES"/>
        </w:rPr>
      </w:pPr>
      <w:r w:rsidRPr="002828BB">
        <w:rPr>
          <w:sz w:val="22"/>
          <w:szCs w:val="22"/>
          <w:lang w:val="es-ES"/>
        </w:rPr>
        <w:t>El despliegue de la mirada interseccional en la observación participante</w:t>
      </w:r>
    </w:p>
    <w:p w14:paraId="00000008" w14:textId="77777777" w:rsidR="00C81301" w:rsidRPr="002828BB" w:rsidRDefault="00000000">
      <w:pPr>
        <w:numPr>
          <w:ilvl w:val="0"/>
          <w:numId w:val="8"/>
        </w:numPr>
        <w:ind w:right="-152"/>
        <w:jc w:val="both"/>
        <w:rPr>
          <w:sz w:val="22"/>
          <w:szCs w:val="22"/>
          <w:lang w:val="es-ES"/>
        </w:rPr>
      </w:pPr>
      <w:r w:rsidRPr="002828BB">
        <w:rPr>
          <w:sz w:val="22"/>
          <w:szCs w:val="22"/>
          <w:lang w:val="es-ES"/>
        </w:rPr>
        <w:t xml:space="preserve">La participación en la etnografía des de un posicionamiento feminista no </w:t>
      </w:r>
      <w:proofErr w:type="spellStart"/>
      <w:r w:rsidRPr="002828BB">
        <w:rPr>
          <w:sz w:val="22"/>
          <w:szCs w:val="22"/>
          <w:lang w:val="es-ES"/>
        </w:rPr>
        <w:t>adultocéntrico</w:t>
      </w:r>
      <w:proofErr w:type="spellEnd"/>
    </w:p>
    <w:p w14:paraId="00000009" w14:textId="77777777" w:rsidR="00C81301" w:rsidRPr="002828BB" w:rsidRDefault="00000000">
      <w:pPr>
        <w:numPr>
          <w:ilvl w:val="0"/>
          <w:numId w:val="8"/>
        </w:numPr>
        <w:ind w:right="-152"/>
        <w:jc w:val="both"/>
        <w:rPr>
          <w:sz w:val="22"/>
          <w:szCs w:val="22"/>
          <w:lang w:val="es-ES"/>
        </w:rPr>
      </w:pPr>
      <w:r w:rsidRPr="002828BB">
        <w:rPr>
          <w:sz w:val="22"/>
          <w:szCs w:val="22"/>
          <w:lang w:val="es-ES"/>
        </w:rPr>
        <w:t>Las diferencias en la observación de espacios socioeducativos regulados y no regulados</w:t>
      </w:r>
    </w:p>
    <w:p w14:paraId="0000000A" w14:textId="77777777" w:rsidR="00C81301" w:rsidRPr="002828BB" w:rsidRDefault="00000000">
      <w:pPr>
        <w:numPr>
          <w:ilvl w:val="0"/>
          <w:numId w:val="8"/>
        </w:numPr>
        <w:ind w:right="-152"/>
        <w:jc w:val="both"/>
        <w:rPr>
          <w:sz w:val="22"/>
          <w:szCs w:val="22"/>
          <w:lang w:val="es-ES"/>
        </w:rPr>
      </w:pPr>
      <w:r w:rsidRPr="002828BB">
        <w:rPr>
          <w:sz w:val="22"/>
          <w:szCs w:val="22"/>
          <w:lang w:val="es-ES"/>
        </w:rPr>
        <w:t xml:space="preserve">El desarrollo de una etnografía </w:t>
      </w:r>
      <w:proofErr w:type="spellStart"/>
      <w:r w:rsidRPr="002828BB">
        <w:rPr>
          <w:sz w:val="22"/>
          <w:szCs w:val="22"/>
          <w:lang w:val="es-ES"/>
        </w:rPr>
        <w:t>difractiva</w:t>
      </w:r>
      <w:proofErr w:type="spellEnd"/>
      <w:r w:rsidRPr="002828BB">
        <w:rPr>
          <w:sz w:val="22"/>
          <w:szCs w:val="22"/>
          <w:lang w:val="es-ES"/>
        </w:rPr>
        <w:t xml:space="preserve"> frente al planteamiento de la reflexividad</w:t>
      </w:r>
    </w:p>
    <w:p w14:paraId="0000000B" w14:textId="77777777" w:rsidR="00C81301" w:rsidRPr="002828BB" w:rsidRDefault="00C81301">
      <w:pPr>
        <w:ind w:right="-152"/>
        <w:jc w:val="both"/>
        <w:rPr>
          <w:sz w:val="12"/>
          <w:szCs w:val="12"/>
          <w:lang w:val="es-ES"/>
        </w:rPr>
      </w:pPr>
    </w:p>
    <w:p w14:paraId="0000000C" w14:textId="77777777" w:rsidR="00C81301" w:rsidRPr="002828BB" w:rsidRDefault="00000000">
      <w:pPr>
        <w:ind w:right="-152"/>
        <w:jc w:val="both"/>
        <w:rPr>
          <w:b/>
          <w:sz w:val="22"/>
          <w:szCs w:val="22"/>
          <w:lang w:val="es-ES"/>
        </w:rPr>
      </w:pPr>
      <w:r w:rsidRPr="002828BB">
        <w:rPr>
          <w:b/>
          <w:sz w:val="22"/>
          <w:szCs w:val="22"/>
          <w:lang w:val="es-ES"/>
        </w:rPr>
        <w:t>El diario etnográfico</w:t>
      </w:r>
    </w:p>
    <w:p w14:paraId="0000000D" w14:textId="77777777" w:rsidR="00C81301" w:rsidRPr="002828BB" w:rsidRDefault="00000000">
      <w:pPr>
        <w:ind w:right="-152"/>
        <w:jc w:val="both"/>
        <w:rPr>
          <w:sz w:val="22"/>
          <w:szCs w:val="22"/>
          <w:lang w:val="es-ES"/>
        </w:rPr>
      </w:pPr>
      <w:r w:rsidRPr="002828BB">
        <w:rPr>
          <w:sz w:val="22"/>
          <w:szCs w:val="22"/>
          <w:lang w:val="es-ES"/>
        </w:rPr>
        <w:t>En esta investigación, proponemos la elaboración de un diario de campo etnográfico multimodal:</w:t>
      </w:r>
    </w:p>
    <w:p w14:paraId="0000000E" w14:textId="77777777" w:rsidR="00C81301" w:rsidRPr="002828BB" w:rsidRDefault="00000000">
      <w:pPr>
        <w:ind w:right="-152"/>
        <w:jc w:val="both"/>
        <w:rPr>
          <w:sz w:val="22"/>
          <w:szCs w:val="22"/>
          <w:lang w:val="es-ES"/>
        </w:rPr>
      </w:pPr>
      <w:r w:rsidRPr="002828BB">
        <w:rPr>
          <w:sz w:val="22"/>
          <w:szCs w:val="22"/>
          <w:lang w:val="es-ES"/>
        </w:rPr>
        <w:t xml:space="preserve">Hernández-Hernández, F. &amp; Sancho-Gil, J. (2018). </w:t>
      </w:r>
      <w:proofErr w:type="spellStart"/>
      <w:r w:rsidRPr="002828BB">
        <w:rPr>
          <w:sz w:val="22"/>
          <w:szCs w:val="22"/>
          <w:lang w:val="es-ES"/>
        </w:rPr>
        <w:t>Writing</w:t>
      </w:r>
      <w:proofErr w:type="spellEnd"/>
      <w:r w:rsidRPr="002828BB">
        <w:rPr>
          <w:sz w:val="22"/>
          <w:szCs w:val="22"/>
          <w:lang w:val="es-ES"/>
        </w:rPr>
        <w:t xml:space="preserve"> and </w:t>
      </w:r>
      <w:proofErr w:type="spellStart"/>
      <w:r w:rsidRPr="002828BB">
        <w:rPr>
          <w:sz w:val="22"/>
          <w:szCs w:val="22"/>
          <w:lang w:val="es-ES"/>
        </w:rPr>
        <w:t>Managing</w:t>
      </w:r>
      <w:proofErr w:type="spellEnd"/>
      <w:r w:rsidRPr="002828BB">
        <w:rPr>
          <w:sz w:val="22"/>
          <w:szCs w:val="22"/>
          <w:lang w:val="es-ES"/>
        </w:rPr>
        <w:t xml:space="preserve"> Multimodal Field Notes. </w:t>
      </w:r>
      <w:r w:rsidRPr="002828BB">
        <w:rPr>
          <w:i/>
          <w:sz w:val="22"/>
          <w:szCs w:val="22"/>
          <w:lang w:val="es-ES"/>
        </w:rPr>
        <w:t xml:space="preserve">Oxford </w:t>
      </w:r>
      <w:proofErr w:type="spellStart"/>
      <w:r w:rsidRPr="002828BB">
        <w:rPr>
          <w:i/>
          <w:sz w:val="22"/>
          <w:szCs w:val="22"/>
          <w:lang w:val="es-ES"/>
        </w:rPr>
        <w:t>Research</w:t>
      </w:r>
      <w:proofErr w:type="spellEnd"/>
      <w:r w:rsidRPr="002828BB">
        <w:rPr>
          <w:i/>
          <w:sz w:val="22"/>
          <w:szCs w:val="22"/>
          <w:lang w:val="es-ES"/>
        </w:rPr>
        <w:t xml:space="preserve"> Enciclopedia</w:t>
      </w:r>
      <w:r w:rsidRPr="002828BB">
        <w:rPr>
          <w:sz w:val="22"/>
          <w:szCs w:val="22"/>
          <w:lang w:val="es-ES"/>
        </w:rPr>
        <w:t xml:space="preserve">. </w:t>
      </w:r>
      <w:hyperlink r:id="rId6">
        <w:r w:rsidRPr="002828BB">
          <w:rPr>
            <w:color w:val="1155CC"/>
            <w:sz w:val="22"/>
            <w:szCs w:val="22"/>
            <w:highlight w:val="white"/>
            <w:u w:val="single"/>
            <w:lang w:val="es-ES"/>
          </w:rPr>
          <w:t>https://doi.org/10.1093/acrefore/9780190264093.013.319</w:t>
        </w:r>
      </w:hyperlink>
      <w:r w:rsidRPr="002828BB">
        <w:rPr>
          <w:sz w:val="22"/>
          <w:szCs w:val="22"/>
          <w:lang w:val="es-ES"/>
        </w:rPr>
        <w:t>.</w:t>
      </w:r>
    </w:p>
    <w:p w14:paraId="0000000F" w14:textId="77777777" w:rsidR="00C81301" w:rsidRPr="002828BB" w:rsidRDefault="00C81301">
      <w:pPr>
        <w:ind w:right="-152"/>
        <w:jc w:val="both"/>
        <w:rPr>
          <w:sz w:val="22"/>
          <w:szCs w:val="22"/>
          <w:lang w:val="es-ES"/>
        </w:rPr>
      </w:pPr>
    </w:p>
    <w:p w14:paraId="00000010" w14:textId="77777777" w:rsidR="00C81301" w:rsidRPr="002828BB" w:rsidRDefault="00000000">
      <w:pPr>
        <w:ind w:right="-152"/>
        <w:jc w:val="both"/>
        <w:rPr>
          <w:b/>
          <w:lang w:val="es-ES"/>
        </w:rPr>
      </w:pPr>
      <w:r w:rsidRPr="002828BB">
        <w:rPr>
          <w:b/>
          <w:lang w:val="es-ES"/>
        </w:rPr>
        <w:t>DIMENSIONES Y CUESTIONES DEL GUIÓN DE OBSERVACIÓN</w:t>
      </w:r>
    </w:p>
    <w:p w14:paraId="00000011" w14:textId="77777777" w:rsidR="00C81301" w:rsidRPr="002828BB" w:rsidRDefault="00000000">
      <w:pPr>
        <w:ind w:right="-152"/>
        <w:jc w:val="both"/>
        <w:rPr>
          <w:b/>
          <w:sz w:val="22"/>
          <w:szCs w:val="22"/>
          <w:lang w:val="es-ES"/>
        </w:rPr>
      </w:pPr>
      <w:r w:rsidRPr="002828BB">
        <w:rPr>
          <w:b/>
          <w:sz w:val="22"/>
          <w:szCs w:val="22"/>
          <w:lang w:val="es-ES"/>
        </w:rPr>
        <w:t xml:space="preserve"> </w:t>
      </w:r>
    </w:p>
    <w:p w14:paraId="00000012" w14:textId="77777777" w:rsidR="00C81301" w:rsidRPr="002828BB" w:rsidRDefault="00000000">
      <w:pPr>
        <w:ind w:right="-152"/>
        <w:jc w:val="both"/>
        <w:rPr>
          <w:sz w:val="22"/>
          <w:szCs w:val="22"/>
          <w:lang w:val="es-ES"/>
        </w:rPr>
      </w:pPr>
      <w:r w:rsidRPr="002828BB">
        <w:rPr>
          <w:b/>
          <w:sz w:val="22"/>
          <w:szCs w:val="22"/>
          <w:lang w:val="es-ES"/>
        </w:rPr>
        <w:t>1. Descripción del espacio</w:t>
      </w:r>
    </w:p>
    <w:p w14:paraId="00000013" w14:textId="77777777" w:rsidR="00C81301" w:rsidRPr="002828BB" w:rsidRDefault="00000000">
      <w:pPr>
        <w:ind w:left="1080" w:right="-152" w:hanging="360"/>
        <w:jc w:val="both"/>
        <w:rPr>
          <w:sz w:val="22"/>
          <w:szCs w:val="22"/>
          <w:lang w:val="es-ES"/>
        </w:rPr>
      </w:pPr>
      <w:r w:rsidRPr="002828BB">
        <w:rPr>
          <w:sz w:val="22"/>
          <w:szCs w:val="22"/>
          <w:lang w:val="es-ES"/>
        </w:rPr>
        <w:t>-</w:t>
      </w:r>
      <w:r w:rsidRPr="002828BB">
        <w:rPr>
          <w:rFonts w:ascii="Times New Roman" w:eastAsia="Times New Roman" w:hAnsi="Times New Roman" w:cs="Times New Roman"/>
          <w:sz w:val="14"/>
          <w:szCs w:val="14"/>
          <w:lang w:val="es-ES"/>
        </w:rPr>
        <w:t xml:space="preserve">    </w:t>
      </w:r>
      <w:r w:rsidRPr="002828BB">
        <w:rPr>
          <w:rFonts w:ascii="Times New Roman" w:eastAsia="Times New Roman" w:hAnsi="Times New Roman" w:cs="Times New Roman"/>
          <w:sz w:val="14"/>
          <w:szCs w:val="14"/>
          <w:lang w:val="es-ES"/>
        </w:rPr>
        <w:tab/>
      </w:r>
      <w:r w:rsidRPr="002828BB">
        <w:rPr>
          <w:b/>
          <w:sz w:val="22"/>
          <w:szCs w:val="22"/>
          <w:lang w:val="es-ES"/>
        </w:rPr>
        <w:t xml:space="preserve">Materialidades </w:t>
      </w:r>
      <w:r w:rsidRPr="002828BB">
        <w:rPr>
          <w:sz w:val="22"/>
          <w:szCs w:val="22"/>
          <w:lang w:val="es-ES"/>
        </w:rPr>
        <w:t>que observo (objetos, lugares, cuerpos). Materialidades que les niñes incorporan.</w:t>
      </w:r>
    </w:p>
    <w:p w14:paraId="00000014" w14:textId="77777777" w:rsidR="00C81301" w:rsidRPr="002828BB" w:rsidRDefault="00000000">
      <w:pPr>
        <w:ind w:left="1080" w:right="-152" w:hanging="360"/>
        <w:jc w:val="both"/>
        <w:rPr>
          <w:color w:val="000000" w:themeColor="text1"/>
          <w:sz w:val="22"/>
          <w:szCs w:val="22"/>
          <w:lang w:val="es-ES"/>
        </w:rPr>
      </w:pPr>
      <w:r w:rsidRPr="002828BB">
        <w:rPr>
          <w:b/>
          <w:color w:val="A64D79"/>
          <w:sz w:val="22"/>
          <w:szCs w:val="22"/>
          <w:lang w:val="es-ES"/>
        </w:rPr>
        <w:t xml:space="preserve">- </w:t>
      </w:r>
      <w:r w:rsidRPr="002828BB">
        <w:rPr>
          <w:b/>
          <w:sz w:val="22"/>
          <w:szCs w:val="22"/>
          <w:lang w:val="es-ES"/>
        </w:rPr>
        <w:tab/>
        <w:t>Mapas e itinerarios de lugares</w:t>
      </w:r>
      <w:r w:rsidRPr="002828BB">
        <w:rPr>
          <w:sz w:val="22"/>
          <w:szCs w:val="22"/>
          <w:lang w:val="es-ES"/>
        </w:rPr>
        <w:t xml:space="preserve"> (emociones) y geografías de los lugares (espacios de juego, bosques)</w:t>
      </w:r>
    </w:p>
    <w:p w14:paraId="00000015" w14:textId="77777777" w:rsidR="00C81301" w:rsidRPr="002828BB" w:rsidRDefault="00000000">
      <w:pPr>
        <w:ind w:left="1080" w:right="-152" w:hanging="360"/>
        <w:jc w:val="both"/>
        <w:rPr>
          <w:color w:val="000000" w:themeColor="text1"/>
          <w:sz w:val="22"/>
          <w:szCs w:val="22"/>
          <w:lang w:val="es-ES"/>
        </w:rPr>
      </w:pPr>
      <w:r w:rsidRPr="002828BB">
        <w:rPr>
          <w:color w:val="000000" w:themeColor="text1"/>
          <w:sz w:val="22"/>
          <w:szCs w:val="22"/>
          <w:lang w:val="es-ES"/>
        </w:rPr>
        <w:t>-</w:t>
      </w:r>
      <w:r w:rsidRPr="002828BB">
        <w:rPr>
          <w:rFonts w:ascii="Times New Roman" w:eastAsia="Times New Roman" w:hAnsi="Times New Roman" w:cs="Times New Roman"/>
          <w:color w:val="000000" w:themeColor="text1"/>
          <w:sz w:val="14"/>
          <w:szCs w:val="14"/>
          <w:lang w:val="es-ES"/>
        </w:rPr>
        <w:t xml:space="preserve">    </w:t>
      </w:r>
      <w:r w:rsidRPr="002828BB">
        <w:rPr>
          <w:rFonts w:ascii="Times New Roman" w:eastAsia="Times New Roman" w:hAnsi="Times New Roman" w:cs="Times New Roman"/>
          <w:color w:val="000000" w:themeColor="text1"/>
          <w:sz w:val="14"/>
          <w:szCs w:val="14"/>
          <w:lang w:val="es-ES"/>
        </w:rPr>
        <w:tab/>
      </w:r>
      <w:r w:rsidRPr="002828BB">
        <w:rPr>
          <w:color w:val="000000" w:themeColor="text1"/>
          <w:sz w:val="22"/>
          <w:szCs w:val="22"/>
          <w:lang w:val="es-ES"/>
        </w:rPr>
        <w:t>¿</w:t>
      </w:r>
      <w:r w:rsidRPr="002828BB">
        <w:rPr>
          <w:b/>
          <w:color w:val="000000" w:themeColor="text1"/>
          <w:sz w:val="22"/>
          <w:szCs w:val="22"/>
          <w:lang w:val="es-ES"/>
        </w:rPr>
        <w:t>Cómo habitan les niñes el espacio</w:t>
      </w:r>
      <w:r w:rsidRPr="002828BB">
        <w:rPr>
          <w:color w:val="000000" w:themeColor="text1"/>
          <w:sz w:val="22"/>
          <w:szCs w:val="22"/>
          <w:lang w:val="es-ES"/>
        </w:rPr>
        <w:t>? ¿Cómo defines la circulación y los tránsitos en el espacio? ¿Son oscilantes?</w:t>
      </w:r>
    </w:p>
    <w:p w14:paraId="00000016" w14:textId="77777777" w:rsidR="00C81301" w:rsidRPr="002828BB" w:rsidRDefault="00000000">
      <w:pPr>
        <w:numPr>
          <w:ilvl w:val="0"/>
          <w:numId w:val="4"/>
        </w:numPr>
        <w:ind w:left="1080" w:right="-152"/>
        <w:jc w:val="both"/>
        <w:rPr>
          <w:color w:val="000000" w:themeColor="text1"/>
          <w:sz w:val="22"/>
          <w:szCs w:val="22"/>
          <w:lang w:val="es-ES"/>
        </w:rPr>
      </w:pPr>
      <w:r w:rsidRPr="002828BB">
        <w:rPr>
          <w:color w:val="000000" w:themeColor="text1"/>
          <w:sz w:val="22"/>
          <w:szCs w:val="22"/>
          <w:lang w:val="es-ES"/>
        </w:rPr>
        <w:t xml:space="preserve">Ocupación del espacio, personas y colectivos qué hay, </w:t>
      </w:r>
      <w:r w:rsidRPr="002828BB">
        <w:rPr>
          <w:b/>
          <w:color w:val="000000" w:themeColor="text1"/>
          <w:sz w:val="22"/>
          <w:szCs w:val="22"/>
          <w:lang w:val="es-ES"/>
        </w:rPr>
        <w:t>movilidades en el espacio, usos, apropiaciones</w:t>
      </w:r>
      <w:r w:rsidRPr="002828BB">
        <w:rPr>
          <w:color w:val="000000" w:themeColor="text1"/>
          <w:sz w:val="22"/>
          <w:szCs w:val="22"/>
          <w:lang w:val="es-ES"/>
        </w:rPr>
        <w:t xml:space="preserve"> por parte de diferentes personas-colectivos. Llegadas y marchas.</w:t>
      </w:r>
    </w:p>
    <w:p w14:paraId="00000017" w14:textId="77777777" w:rsidR="00C81301" w:rsidRPr="002828BB" w:rsidRDefault="00000000">
      <w:pPr>
        <w:numPr>
          <w:ilvl w:val="0"/>
          <w:numId w:val="5"/>
        </w:numPr>
        <w:ind w:left="1080" w:right="-152"/>
        <w:jc w:val="both"/>
        <w:rPr>
          <w:color w:val="000000" w:themeColor="text1"/>
          <w:sz w:val="22"/>
          <w:szCs w:val="22"/>
          <w:lang w:val="es-ES"/>
        </w:rPr>
      </w:pPr>
      <w:proofErr w:type="spellStart"/>
      <w:r w:rsidRPr="002828BB">
        <w:rPr>
          <w:b/>
          <w:color w:val="000000" w:themeColor="text1"/>
          <w:sz w:val="22"/>
          <w:szCs w:val="22"/>
          <w:lang w:val="es-ES"/>
        </w:rPr>
        <w:t>Liminalidad</w:t>
      </w:r>
      <w:proofErr w:type="spellEnd"/>
      <w:r w:rsidRPr="002828BB">
        <w:rPr>
          <w:b/>
          <w:color w:val="000000" w:themeColor="text1"/>
          <w:sz w:val="22"/>
          <w:szCs w:val="22"/>
          <w:lang w:val="es-ES"/>
        </w:rPr>
        <w:t xml:space="preserve"> y fronteras</w:t>
      </w:r>
      <w:r w:rsidRPr="002828BB">
        <w:rPr>
          <w:color w:val="000000" w:themeColor="text1"/>
          <w:sz w:val="22"/>
          <w:szCs w:val="22"/>
          <w:lang w:val="es-ES"/>
        </w:rPr>
        <w:t xml:space="preserve"> (de edad, género), huidas y evasiones. ¿Cuál es la relación entre el dentro-fuera del espacio? ¿Es un espacio inclusivo?</w:t>
      </w:r>
    </w:p>
    <w:p w14:paraId="00000018" w14:textId="77777777" w:rsidR="00C81301" w:rsidRPr="002828BB" w:rsidRDefault="00C81301">
      <w:pPr>
        <w:ind w:right="-152"/>
        <w:jc w:val="both"/>
        <w:rPr>
          <w:color w:val="000000" w:themeColor="text1"/>
          <w:sz w:val="22"/>
          <w:szCs w:val="22"/>
          <w:lang w:val="es-ES"/>
        </w:rPr>
      </w:pPr>
    </w:p>
    <w:p w14:paraId="00000019" w14:textId="77777777" w:rsidR="00C81301" w:rsidRPr="002828BB" w:rsidRDefault="00000000">
      <w:pPr>
        <w:ind w:right="-152"/>
        <w:jc w:val="both"/>
        <w:rPr>
          <w:color w:val="000000" w:themeColor="text1"/>
          <w:sz w:val="22"/>
          <w:szCs w:val="22"/>
          <w:lang w:val="es-ES"/>
        </w:rPr>
      </w:pPr>
      <w:r w:rsidRPr="002828BB">
        <w:rPr>
          <w:b/>
          <w:color w:val="000000" w:themeColor="text1"/>
          <w:sz w:val="22"/>
          <w:szCs w:val="22"/>
          <w:lang w:val="es-ES"/>
        </w:rPr>
        <w:t>Investigador/a:</w:t>
      </w:r>
      <w:r w:rsidRPr="002828BB">
        <w:rPr>
          <w:color w:val="000000" w:themeColor="text1"/>
          <w:sz w:val="22"/>
          <w:szCs w:val="22"/>
          <w:lang w:val="es-ES"/>
        </w:rPr>
        <w:t xml:space="preserve"> Sensaciones, percepciones qué tengo ante este espacio, transformación de mis emociones a través de las sesiones. ¿Dónde me sitúo en el espacio?  Preferencias en el espacio, lugares de confort y lugares de incomodidad y adaptación. Movilidades que realizo e intencionalidades, si las hay.  Rituales qué realizo, si los hay, y por qué. ¿De qué forma mi presencia transforma el espacio?</w:t>
      </w:r>
      <w:r w:rsidRPr="002828BB">
        <w:rPr>
          <w:rFonts w:ascii="Times New Roman" w:eastAsia="Times New Roman" w:hAnsi="Times New Roman" w:cs="Times New Roman"/>
          <w:color w:val="000000" w:themeColor="text1"/>
          <w:sz w:val="14"/>
          <w:szCs w:val="14"/>
          <w:lang w:val="es-ES"/>
        </w:rPr>
        <w:tab/>
      </w:r>
    </w:p>
    <w:p w14:paraId="0000001A" w14:textId="77777777" w:rsidR="00C81301" w:rsidRPr="002828BB" w:rsidRDefault="00C81301">
      <w:pPr>
        <w:ind w:right="-152"/>
        <w:jc w:val="both"/>
        <w:rPr>
          <w:b/>
          <w:sz w:val="22"/>
          <w:szCs w:val="22"/>
          <w:lang w:val="es-ES"/>
        </w:rPr>
      </w:pPr>
    </w:p>
    <w:p w14:paraId="0000001B" w14:textId="77777777" w:rsidR="00C81301" w:rsidRPr="002828BB" w:rsidRDefault="00000000">
      <w:pPr>
        <w:ind w:right="-152"/>
        <w:jc w:val="both"/>
        <w:rPr>
          <w:b/>
          <w:sz w:val="22"/>
          <w:szCs w:val="22"/>
          <w:lang w:val="es-ES"/>
        </w:rPr>
      </w:pPr>
      <w:r w:rsidRPr="002828BB">
        <w:rPr>
          <w:b/>
          <w:sz w:val="22"/>
          <w:szCs w:val="22"/>
          <w:lang w:val="es-ES"/>
        </w:rPr>
        <w:t xml:space="preserve">2. Agencia infantil, diversidad y </w:t>
      </w:r>
      <w:proofErr w:type="spellStart"/>
      <w:r w:rsidRPr="002828BB">
        <w:rPr>
          <w:b/>
          <w:sz w:val="22"/>
          <w:szCs w:val="22"/>
          <w:lang w:val="es-ES"/>
        </w:rPr>
        <w:t>relacionalidad</w:t>
      </w:r>
      <w:proofErr w:type="spellEnd"/>
    </w:p>
    <w:p w14:paraId="0000001C" w14:textId="77777777" w:rsidR="00C81301" w:rsidRPr="002828BB" w:rsidRDefault="00C81301">
      <w:pPr>
        <w:ind w:right="-152"/>
        <w:jc w:val="both"/>
        <w:rPr>
          <w:b/>
          <w:sz w:val="22"/>
          <w:szCs w:val="22"/>
          <w:lang w:val="es-ES"/>
        </w:rPr>
      </w:pPr>
    </w:p>
    <w:p w14:paraId="0000001D" w14:textId="77777777" w:rsidR="00C81301" w:rsidRPr="002828BB" w:rsidRDefault="00000000">
      <w:pPr>
        <w:ind w:right="-152"/>
        <w:jc w:val="both"/>
        <w:rPr>
          <w:sz w:val="22"/>
          <w:szCs w:val="22"/>
          <w:lang w:val="es-ES"/>
        </w:rPr>
      </w:pPr>
      <w:r w:rsidRPr="002828BB">
        <w:rPr>
          <w:b/>
          <w:sz w:val="22"/>
          <w:szCs w:val="22"/>
          <w:lang w:val="es-ES"/>
        </w:rPr>
        <w:t xml:space="preserve">2.1. Agencias </w:t>
      </w:r>
    </w:p>
    <w:p w14:paraId="0000001E" w14:textId="77777777" w:rsidR="00C81301" w:rsidRPr="002828BB" w:rsidRDefault="00000000">
      <w:pPr>
        <w:numPr>
          <w:ilvl w:val="0"/>
          <w:numId w:val="5"/>
        </w:numPr>
        <w:ind w:left="1133" w:right="-152"/>
        <w:jc w:val="both"/>
        <w:rPr>
          <w:sz w:val="22"/>
          <w:szCs w:val="22"/>
          <w:lang w:val="es-ES"/>
        </w:rPr>
      </w:pPr>
      <w:r w:rsidRPr="002828BB">
        <w:rPr>
          <w:b/>
          <w:sz w:val="22"/>
          <w:szCs w:val="22"/>
          <w:lang w:val="es-ES"/>
        </w:rPr>
        <w:t xml:space="preserve">Las infancias ¿siguen o tienen un </w:t>
      </w:r>
      <w:proofErr w:type="spellStart"/>
      <w:r w:rsidRPr="002828BB">
        <w:rPr>
          <w:b/>
          <w:sz w:val="22"/>
          <w:szCs w:val="22"/>
          <w:lang w:val="es-ES"/>
        </w:rPr>
        <w:t>guión</w:t>
      </w:r>
      <w:proofErr w:type="spellEnd"/>
      <w:r w:rsidRPr="002828BB">
        <w:rPr>
          <w:b/>
          <w:sz w:val="22"/>
          <w:szCs w:val="22"/>
          <w:lang w:val="es-ES"/>
        </w:rPr>
        <w:t>?</w:t>
      </w:r>
      <w:r w:rsidRPr="002828BB">
        <w:rPr>
          <w:sz w:val="22"/>
          <w:szCs w:val="22"/>
          <w:lang w:val="es-ES"/>
        </w:rPr>
        <w:t xml:space="preserve"> Diversidad de guiones</w:t>
      </w:r>
    </w:p>
    <w:p w14:paraId="0000001F" w14:textId="77777777" w:rsidR="00C81301" w:rsidRPr="002828BB" w:rsidRDefault="00000000">
      <w:pPr>
        <w:numPr>
          <w:ilvl w:val="0"/>
          <w:numId w:val="5"/>
        </w:numPr>
        <w:ind w:left="1133" w:right="-152"/>
        <w:jc w:val="both"/>
        <w:rPr>
          <w:sz w:val="22"/>
          <w:szCs w:val="22"/>
          <w:lang w:val="es-ES"/>
        </w:rPr>
      </w:pPr>
      <w:r w:rsidRPr="002828BB">
        <w:rPr>
          <w:sz w:val="22"/>
          <w:szCs w:val="22"/>
          <w:lang w:val="es-ES"/>
        </w:rPr>
        <w:t xml:space="preserve">¿Qué </w:t>
      </w:r>
      <w:r w:rsidRPr="002828BB">
        <w:rPr>
          <w:b/>
          <w:sz w:val="22"/>
          <w:szCs w:val="22"/>
          <w:lang w:val="es-ES"/>
        </w:rPr>
        <w:t>proyectos de vida</w:t>
      </w:r>
      <w:r w:rsidRPr="002828BB">
        <w:rPr>
          <w:sz w:val="22"/>
          <w:szCs w:val="22"/>
          <w:lang w:val="es-ES"/>
        </w:rPr>
        <w:t xml:space="preserve"> observas? ¿Cómo se desarrollan e interaccionan entre sí estos proyectos de vida? Las líneas de deseo (</w:t>
      </w:r>
      <w:proofErr w:type="spellStart"/>
      <w:r w:rsidRPr="002828BB">
        <w:rPr>
          <w:sz w:val="22"/>
          <w:szCs w:val="22"/>
          <w:lang w:val="es-ES"/>
        </w:rPr>
        <w:t>Kirby</w:t>
      </w:r>
      <w:proofErr w:type="spellEnd"/>
      <w:r w:rsidRPr="002828BB">
        <w:rPr>
          <w:sz w:val="22"/>
          <w:szCs w:val="22"/>
          <w:lang w:val="es-ES"/>
        </w:rPr>
        <w:t>)</w:t>
      </w:r>
    </w:p>
    <w:p w14:paraId="00000020" w14:textId="77777777" w:rsidR="00C81301" w:rsidRPr="002828BB" w:rsidRDefault="00000000">
      <w:pPr>
        <w:numPr>
          <w:ilvl w:val="0"/>
          <w:numId w:val="5"/>
        </w:numPr>
        <w:ind w:left="1133" w:right="-152"/>
        <w:jc w:val="both"/>
        <w:rPr>
          <w:sz w:val="22"/>
          <w:szCs w:val="22"/>
          <w:lang w:val="es-ES"/>
        </w:rPr>
      </w:pPr>
      <w:r w:rsidRPr="002828BB">
        <w:rPr>
          <w:sz w:val="22"/>
          <w:szCs w:val="22"/>
          <w:lang w:val="es-ES"/>
        </w:rPr>
        <w:t>¿Qué recuerdos manifiestan los niños en su historia? ¿</w:t>
      </w:r>
      <w:r w:rsidRPr="002828BB">
        <w:rPr>
          <w:b/>
          <w:sz w:val="22"/>
          <w:szCs w:val="22"/>
          <w:lang w:val="es-ES"/>
        </w:rPr>
        <w:t xml:space="preserve">Cómo narran lo </w:t>
      </w:r>
      <w:proofErr w:type="spellStart"/>
      <w:r w:rsidRPr="002828BB">
        <w:rPr>
          <w:b/>
          <w:sz w:val="22"/>
          <w:szCs w:val="22"/>
          <w:lang w:val="es-ES"/>
        </w:rPr>
        <w:t>qué</w:t>
      </w:r>
      <w:proofErr w:type="spellEnd"/>
      <w:r w:rsidRPr="002828BB">
        <w:rPr>
          <w:b/>
          <w:sz w:val="22"/>
          <w:szCs w:val="22"/>
          <w:lang w:val="es-ES"/>
        </w:rPr>
        <w:t xml:space="preserve"> acontece en el día a día</w:t>
      </w:r>
      <w:r w:rsidRPr="002828BB">
        <w:rPr>
          <w:sz w:val="22"/>
          <w:szCs w:val="22"/>
          <w:lang w:val="es-ES"/>
        </w:rPr>
        <w:t xml:space="preserve">? ¿Cómo se expresa la pertenencia al grupo de une niñe? </w:t>
      </w:r>
    </w:p>
    <w:p w14:paraId="00000021" w14:textId="77777777" w:rsidR="00C81301" w:rsidRPr="002828BB" w:rsidRDefault="00000000">
      <w:pPr>
        <w:numPr>
          <w:ilvl w:val="0"/>
          <w:numId w:val="5"/>
        </w:numPr>
        <w:ind w:left="1133" w:right="-152"/>
        <w:jc w:val="both"/>
        <w:rPr>
          <w:color w:val="000000" w:themeColor="text1"/>
          <w:sz w:val="22"/>
          <w:szCs w:val="22"/>
          <w:lang w:val="es-ES"/>
        </w:rPr>
      </w:pPr>
      <w:r w:rsidRPr="002828BB">
        <w:rPr>
          <w:b/>
          <w:color w:val="000000" w:themeColor="text1"/>
          <w:sz w:val="22"/>
          <w:szCs w:val="22"/>
          <w:lang w:val="es-ES"/>
        </w:rPr>
        <w:t>La experiencia</w:t>
      </w:r>
      <w:r w:rsidRPr="002828BB">
        <w:rPr>
          <w:color w:val="000000" w:themeColor="text1"/>
          <w:sz w:val="22"/>
          <w:szCs w:val="22"/>
          <w:lang w:val="es-ES"/>
        </w:rPr>
        <w:t xml:space="preserve"> de ser niñe en los dos espacios</w:t>
      </w:r>
    </w:p>
    <w:p w14:paraId="00000022" w14:textId="77777777" w:rsidR="00C81301" w:rsidRPr="002828BB" w:rsidRDefault="00000000">
      <w:pPr>
        <w:numPr>
          <w:ilvl w:val="0"/>
          <w:numId w:val="5"/>
        </w:numPr>
        <w:ind w:left="1133" w:right="-152"/>
        <w:jc w:val="both"/>
        <w:rPr>
          <w:sz w:val="22"/>
          <w:szCs w:val="22"/>
          <w:lang w:val="es-ES"/>
        </w:rPr>
      </w:pPr>
      <w:r w:rsidRPr="002828BB">
        <w:rPr>
          <w:sz w:val="22"/>
          <w:szCs w:val="22"/>
          <w:lang w:val="es-ES"/>
        </w:rPr>
        <w:lastRenderedPageBreak/>
        <w:t xml:space="preserve">¿Cómo </w:t>
      </w:r>
      <w:proofErr w:type="gramStart"/>
      <w:r w:rsidRPr="002828BB">
        <w:rPr>
          <w:sz w:val="22"/>
          <w:szCs w:val="22"/>
          <w:lang w:val="es-ES"/>
        </w:rPr>
        <w:t>hace  para</w:t>
      </w:r>
      <w:proofErr w:type="gramEnd"/>
      <w:r w:rsidRPr="002828BB">
        <w:rPr>
          <w:sz w:val="22"/>
          <w:szCs w:val="22"/>
          <w:lang w:val="es-ES"/>
        </w:rPr>
        <w:t xml:space="preserve"> cumplir las expectativas y sostener su libertad, creatividad, </w:t>
      </w:r>
      <w:r w:rsidRPr="002828BB">
        <w:rPr>
          <w:b/>
          <w:sz w:val="22"/>
          <w:szCs w:val="22"/>
          <w:lang w:val="es-ES"/>
        </w:rPr>
        <w:t>capacidad inventiva</w:t>
      </w:r>
      <w:r w:rsidRPr="002828BB">
        <w:rPr>
          <w:sz w:val="22"/>
          <w:szCs w:val="22"/>
          <w:lang w:val="es-ES"/>
        </w:rPr>
        <w:t>?</w:t>
      </w:r>
    </w:p>
    <w:p w14:paraId="00000023" w14:textId="7BFD4568" w:rsidR="00C81301" w:rsidRPr="002828BB" w:rsidRDefault="00000000">
      <w:pPr>
        <w:numPr>
          <w:ilvl w:val="0"/>
          <w:numId w:val="5"/>
        </w:numPr>
        <w:ind w:left="1133" w:right="-152"/>
        <w:jc w:val="both"/>
        <w:rPr>
          <w:b/>
          <w:color w:val="000000" w:themeColor="text1"/>
          <w:sz w:val="22"/>
          <w:szCs w:val="22"/>
          <w:lang w:val="es-ES"/>
        </w:rPr>
      </w:pPr>
      <w:proofErr w:type="spellStart"/>
      <w:r w:rsidRPr="002828BB">
        <w:rPr>
          <w:b/>
          <w:color w:val="000000" w:themeColor="text1"/>
          <w:sz w:val="22"/>
          <w:szCs w:val="22"/>
          <w:lang w:val="es-ES"/>
        </w:rPr>
        <w:t>Gubernamentalidad</w:t>
      </w:r>
      <w:proofErr w:type="spellEnd"/>
      <w:r w:rsidRPr="002828BB">
        <w:rPr>
          <w:b/>
          <w:color w:val="000000" w:themeColor="text1"/>
          <w:sz w:val="22"/>
          <w:szCs w:val="22"/>
          <w:lang w:val="es-ES"/>
        </w:rPr>
        <w:t xml:space="preserve"> de la infancia</w:t>
      </w:r>
      <w:r w:rsidRPr="002828BB">
        <w:rPr>
          <w:color w:val="000000" w:themeColor="text1"/>
          <w:sz w:val="22"/>
          <w:szCs w:val="22"/>
          <w:lang w:val="es-ES"/>
        </w:rPr>
        <w:t xml:space="preserve">: cómo las infancias adaptan, resignifican y subvierten lo previsto para ellas. ¿Cómo </w:t>
      </w:r>
      <w:proofErr w:type="spellStart"/>
      <w:r w:rsidRPr="002828BB">
        <w:rPr>
          <w:color w:val="000000" w:themeColor="text1"/>
          <w:sz w:val="22"/>
          <w:szCs w:val="22"/>
          <w:lang w:val="es-ES"/>
        </w:rPr>
        <w:t>performan</w:t>
      </w:r>
      <w:proofErr w:type="spellEnd"/>
      <w:r w:rsidRPr="002828BB">
        <w:rPr>
          <w:color w:val="000000" w:themeColor="text1"/>
          <w:sz w:val="22"/>
          <w:szCs w:val="22"/>
          <w:lang w:val="es-ES"/>
        </w:rPr>
        <w:t xml:space="preserve"> la norma y la subjetividad? </w:t>
      </w:r>
    </w:p>
    <w:p w14:paraId="00000024" w14:textId="77777777" w:rsidR="00C81301" w:rsidRPr="002828BB" w:rsidRDefault="00000000">
      <w:pPr>
        <w:numPr>
          <w:ilvl w:val="0"/>
          <w:numId w:val="5"/>
        </w:numPr>
        <w:ind w:left="1133" w:right="-152"/>
        <w:jc w:val="both"/>
        <w:rPr>
          <w:sz w:val="22"/>
          <w:szCs w:val="22"/>
          <w:lang w:val="es-ES"/>
        </w:rPr>
      </w:pPr>
      <w:r w:rsidRPr="002828BB">
        <w:rPr>
          <w:sz w:val="22"/>
          <w:szCs w:val="22"/>
          <w:lang w:val="es-ES"/>
        </w:rPr>
        <w:t xml:space="preserve">¿Cómo </w:t>
      </w:r>
      <w:r w:rsidRPr="002828BB">
        <w:rPr>
          <w:b/>
          <w:sz w:val="22"/>
          <w:szCs w:val="22"/>
          <w:lang w:val="es-ES"/>
        </w:rPr>
        <w:t xml:space="preserve">construye </w:t>
      </w:r>
      <w:proofErr w:type="gramStart"/>
      <w:r w:rsidRPr="002828BB">
        <w:rPr>
          <w:b/>
          <w:sz w:val="22"/>
          <w:szCs w:val="22"/>
          <w:lang w:val="es-ES"/>
        </w:rPr>
        <w:t>y  experimenta</w:t>
      </w:r>
      <w:proofErr w:type="gramEnd"/>
      <w:r w:rsidRPr="002828BB">
        <w:rPr>
          <w:b/>
          <w:sz w:val="22"/>
          <w:szCs w:val="22"/>
          <w:lang w:val="es-ES"/>
        </w:rPr>
        <w:t xml:space="preserve"> cada niñe la inclusión</w:t>
      </w:r>
      <w:r w:rsidRPr="002828BB">
        <w:rPr>
          <w:sz w:val="22"/>
          <w:szCs w:val="22"/>
          <w:lang w:val="es-ES"/>
        </w:rPr>
        <w:t xml:space="preserve">? </w:t>
      </w:r>
    </w:p>
    <w:p w14:paraId="00000025" w14:textId="77777777" w:rsidR="00C81301" w:rsidRPr="002828BB" w:rsidRDefault="00C81301">
      <w:pPr>
        <w:ind w:right="-152"/>
        <w:jc w:val="both"/>
        <w:rPr>
          <w:b/>
          <w:sz w:val="22"/>
          <w:szCs w:val="22"/>
          <w:lang w:val="es-ES"/>
        </w:rPr>
      </w:pPr>
    </w:p>
    <w:p w14:paraId="00000026" w14:textId="77777777" w:rsidR="00C81301" w:rsidRPr="002828BB" w:rsidRDefault="00000000">
      <w:pPr>
        <w:ind w:right="-152"/>
        <w:jc w:val="both"/>
        <w:rPr>
          <w:color w:val="E69138"/>
          <w:sz w:val="22"/>
          <w:szCs w:val="22"/>
          <w:lang w:val="es-ES"/>
        </w:rPr>
      </w:pPr>
      <w:r w:rsidRPr="002828BB">
        <w:rPr>
          <w:b/>
          <w:sz w:val="22"/>
          <w:szCs w:val="22"/>
          <w:lang w:val="es-ES"/>
        </w:rPr>
        <w:t xml:space="preserve">2.2. </w:t>
      </w:r>
      <w:proofErr w:type="spellStart"/>
      <w:r w:rsidRPr="002828BB">
        <w:rPr>
          <w:b/>
          <w:sz w:val="22"/>
          <w:szCs w:val="22"/>
          <w:lang w:val="es-ES"/>
        </w:rPr>
        <w:t>Relacionalidad</w:t>
      </w:r>
      <w:proofErr w:type="spellEnd"/>
      <w:r w:rsidRPr="002828BB">
        <w:rPr>
          <w:b/>
          <w:sz w:val="22"/>
          <w:szCs w:val="22"/>
          <w:lang w:val="es-ES"/>
        </w:rPr>
        <w:t xml:space="preserve"> de la agencia</w:t>
      </w:r>
    </w:p>
    <w:p w14:paraId="00000027" w14:textId="77777777" w:rsidR="00C81301" w:rsidRPr="002828BB" w:rsidRDefault="00C81301">
      <w:pPr>
        <w:ind w:right="-152"/>
        <w:jc w:val="both"/>
        <w:rPr>
          <w:color w:val="E69138"/>
          <w:sz w:val="22"/>
          <w:szCs w:val="22"/>
          <w:lang w:val="es-ES"/>
        </w:rPr>
      </w:pPr>
    </w:p>
    <w:p w14:paraId="00000028" w14:textId="77777777" w:rsidR="00C81301" w:rsidRPr="002828BB" w:rsidRDefault="00000000">
      <w:pPr>
        <w:numPr>
          <w:ilvl w:val="0"/>
          <w:numId w:val="2"/>
        </w:numPr>
        <w:shd w:val="clear" w:color="auto" w:fill="FFFFFF"/>
        <w:ind w:left="1133" w:right="-152"/>
        <w:jc w:val="both"/>
        <w:rPr>
          <w:sz w:val="22"/>
          <w:szCs w:val="22"/>
          <w:lang w:val="es-ES"/>
        </w:rPr>
      </w:pPr>
      <w:r w:rsidRPr="002828BB">
        <w:rPr>
          <w:b/>
          <w:sz w:val="22"/>
          <w:szCs w:val="22"/>
          <w:lang w:val="es-ES"/>
        </w:rPr>
        <w:t>Dinámicas de relación entre niñes</w:t>
      </w:r>
      <w:r w:rsidRPr="002828BB">
        <w:rPr>
          <w:sz w:val="22"/>
          <w:szCs w:val="22"/>
          <w:lang w:val="es-ES"/>
        </w:rPr>
        <w:t xml:space="preserve"> ¿Hay acercamientos y evitaciones entre niñes? Encuentros, afectos y continuidad relacional a través del tiempo, si existe. ¿Hay niñes solos? ¿dónde parece identificarse la agencia de les niñes? ¿Dónde se muestra agencia/ inclusión/ </w:t>
      </w:r>
      <w:proofErr w:type="spellStart"/>
      <w:r w:rsidRPr="002828BB">
        <w:rPr>
          <w:sz w:val="22"/>
          <w:szCs w:val="22"/>
          <w:lang w:val="es-ES"/>
        </w:rPr>
        <w:t>vulnerabilización</w:t>
      </w:r>
      <w:proofErr w:type="spellEnd"/>
      <w:r w:rsidRPr="002828BB">
        <w:rPr>
          <w:sz w:val="22"/>
          <w:szCs w:val="22"/>
          <w:lang w:val="es-ES"/>
        </w:rPr>
        <w:t>/pertenencia/vínculo?</w:t>
      </w:r>
    </w:p>
    <w:p w14:paraId="00000029" w14:textId="77777777" w:rsidR="00C81301" w:rsidRPr="002828BB" w:rsidRDefault="00000000">
      <w:pPr>
        <w:numPr>
          <w:ilvl w:val="0"/>
          <w:numId w:val="3"/>
        </w:numPr>
        <w:shd w:val="clear" w:color="auto" w:fill="FFFFFF"/>
        <w:ind w:left="1133" w:right="-152" w:hanging="425"/>
        <w:jc w:val="both"/>
        <w:rPr>
          <w:b/>
          <w:sz w:val="22"/>
          <w:szCs w:val="22"/>
          <w:lang w:val="es-ES"/>
        </w:rPr>
      </w:pPr>
      <w:r w:rsidRPr="002828BB">
        <w:rPr>
          <w:b/>
          <w:sz w:val="22"/>
          <w:szCs w:val="22"/>
          <w:lang w:val="es-ES"/>
        </w:rPr>
        <w:t xml:space="preserve">Grupos de interacción más o menos estables. </w:t>
      </w:r>
      <w:r w:rsidRPr="002828BB">
        <w:rPr>
          <w:sz w:val="22"/>
          <w:szCs w:val="22"/>
          <w:lang w:val="es-ES"/>
        </w:rPr>
        <w:t>Relación entre los diferentes grupos: pertenencias, inclusiones, adscripciones, desvinculaciones, exclusiones, disensiones. ¿Hay una agencia colectiva? ¿Cuál, cómo, por qué?</w:t>
      </w:r>
    </w:p>
    <w:p w14:paraId="0000002A" w14:textId="77777777" w:rsidR="00C81301" w:rsidRPr="002828BB" w:rsidRDefault="00000000">
      <w:pPr>
        <w:numPr>
          <w:ilvl w:val="0"/>
          <w:numId w:val="3"/>
        </w:numPr>
        <w:shd w:val="clear" w:color="auto" w:fill="FFFFFF"/>
        <w:ind w:left="1133" w:right="-152" w:hanging="425"/>
        <w:jc w:val="both"/>
        <w:rPr>
          <w:b/>
          <w:sz w:val="22"/>
          <w:szCs w:val="22"/>
          <w:lang w:val="es-ES"/>
        </w:rPr>
      </w:pPr>
      <w:r w:rsidRPr="002828BB">
        <w:rPr>
          <w:b/>
          <w:sz w:val="22"/>
          <w:szCs w:val="22"/>
          <w:lang w:val="es-ES"/>
        </w:rPr>
        <w:t xml:space="preserve">Acciones internas de cada grupo. </w:t>
      </w:r>
      <w:r w:rsidRPr="002828BB">
        <w:rPr>
          <w:sz w:val="22"/>
          <w:szCs w:val="22"/>
          <w:lang w:val="es-ES"/>
        </w:rPr>
        <w:t>Composición del grupo, posiciones, dinámicas, preferencias, prohibiciones, valores, rituales propios; juegos y normas en sus juegos, posibilidad de disentir. ¿</w:t>
      </w:r>
      <w:proofErr w:type="spellStart"/>
      <w:r w:rsidRPr="002828BB">
        <w:rPr>
          <w:sz w:val="22"/>
          <w:szCs w:val="22"/>
          <w:lang w:val="es-ES"/>
        </w:rPr>
        <w:t>donde</w:t>
      </w:r>
      <w:proofErr w:type="spellEnd"/>
      <w:r w:rsidRPr="002828BB">
        <w:rPr>
          <w:sz w:val="22"/>
          <w:szCs w:val="22"/>
          <w:lang w:val="es-ES"/>
        </w:rPr>
        <w:t xml:space="preserve"> parece identificarse la agencia de les niñez en los grupos? ¿Por qué?</w:t>
      </w:r>
    </w:p>
    <w:p w14:paraId="0000002B" w14:textId="77777777" w:rsidR="00C81301" w:rsidRPr="002828BB" w:rsidRDefault="00000000">
      <w:pPr>
        <w:numPr>
          <w:ilvl w:val="0"/>
          <w:numId w:val="3"/>
        </w:numPr>
        <w:shd w:val="clear" w:color="auto" w:fill="FFFFFF"/>
        <w:ind w:left="1133" w:right="-152" w:hanging="425"/>
        <w:jc w:val="both"/>
        <w:rPr>
          <w:b/>
          <w:color w:val="000000" w:themeColor="text1"/>
          <w:sz w:val="22"/>
          <w:szCs w:val="22"/>
          <w:lang w:val="es-ES"/>
        </w:rPr>
      </w:pPr>
      <w:r w:rsidRPr="002828BB">
        <w:rPr>
          <w:b/>
          <w:color w:val="000000" w:themeColor="text1"/>
          <w:sz w:val="22"/>
          <w:szCs w:val="22"/>
          <w:lang w:val="es-ES"/>
        </w:rPr>
        <w:t xml:space="preserve">Continuidades y discontinuidades relacionales de les niñes qué participan a la vez del espacio regulado y no regulado </w:t>
      </w:r>
      <w:r w:rsidRPr="002828BB">
        <w:rPr>
          <w:color w:val="000000" w:themeColor="text1"/>
          <w:sz w:val="22"/>
          <w:szCs w:val="22"/>
          <w:lang w:val="es-ES"/>
        </w:rPr>
        <w:t>(y también en sentido amplio de la educación formal e informal)</w:t>
      </w:r>
      <w:r w:rsidRPr="002828BB">
        <w:rPr>
          <w:b/>
          <w:color w:val="000000" w:themeColor="text1"/>
          <w:sz w:val="22"/>
          <w:szCs w:val="22"/>
          <w:lang w:val="es-ES"/>
        </w:rPr>
        <w:t xml:space="preserve">. </w:t>
      </w:r>
      <w:r w:rsidRPr="002828BB">
        <w:rPr>
          <w:color w:val="000000" w:themeColor="text1"/>
          <w:sz w:val="22"/>
          <w:szCs w:val="22"/>
          <w:lang w:val="es-ES"/>
        </w:rPr>
        <w:t xml:space="preserve">Les niñes que comparten los dos espacios ¿se relacionan más entre sí qué con otros? </w:t>
      </w:r>
      <w:proofErr w:type="gramStart"/>
      <w:r w:rsidRPr="002828BB">
        <w:rPr>
          <w:color w:val="000000" w:themeColor="text1"/>
          <w:sz w:val="22"/>
          <w:szCs w:val="22"/>
          <w:lang w:val="es-ES"/>
        </w:rPr>
        <w:t>Cómo se muestra su agencia en cada uno de los espacios?</w:t>
      </w:r>
      <w:proofErr w:type="gramEnd"/>
    </w:p>
    <w:p w14:paraId="0000002C" w14:textId="77777777" w:rsidR="00C81301" w:rsidRPr="002828BB" w:rsidRDefault="00000000">
      <w:pPr>
        <w:numPr>
          <w:ilvl w:val="0"/>
          <w:numId w:val="6"/>
        </w:numPr>
        <w:ind w:left="1133" w:right="-152"/>
        <w:jc w:val="both"/>
        <w:rPr>
          <w:b/>
          <w:sz w:val="22"/>
          <w:szCs w:val="22"/>
          <w:lang w:val="es-ES"/>
        </w:rPr>
      </w:pPr>
      <w:r w:rsidRPr="002828BB">
        <w:rPr>
          <w:b/>
          <w:color w:val="000000" w:themeColor="text1"/>
          <w:sz w:val="22"/>
          <w:szCs w:val="22"/>
          <w:lang w:val="es-ES"/>
        </w:rPr>
        <w:t>Exposición de las infancias a las violencias</w:t>
      </w:r>
      <w:r w:rsidRPr="002828BB">
        <w:rPr>
          <w:color w:val="000000" w:themeColor="text1"/>
          <w:sz w:val="22"/>
          <w:szCs w:val="22"/>
          <w:lang w:val="es-ES"/>
        </w:rPr>
        <w:t xml:space="preserve"> (si las crean y si participan o resisten las violencias, </w:t>
      </w:r>
      <w:r w:rsidRPr="002828BB">
        <w:rPr>
          <w:sz w:val="22"/>
          <w:szCs w:val="22"/>
          <w:lang w:val="es-ES"/>
        </w:rPr>
        <w:t>ya sean internas o externas)</w:t>
      </w:r>
    </w:p>
    <w:p w14:paraId="0000002D" w14:textId="77777777" w:rsidR="00C81301" w:rsidRPr="002828BB" w:rsidRDefault="00C81301">
      <w:pPr>
        <w:ind w:right="-152"/>
        <w:jc w:val="both"/>
        <w:rPr>
          <w:sz w:val="22"/>
          <w:szCs w:val="22"/>
          <w:lang w:val="es-ES"/>
        </w:rPr>
      </w:pPr>
    </w:p>
    <w:p w14:paraId="0000002E" w14:textId="77777777" w:rsidR="00C81301" w:rsidRPr="002828BB" w:rsidRDefault="00000000">
      <w:pPr>
        <w:ind w:right="-152"/>
        <w:jc w:val="both"/>
        <w:rPr>
          <w:sz w:val="22"/>
          <w:szCs w:val="22"/>
          <w:lang w:val="es-ES"/>
        </w:rPr>
      </w:pPr>
      <w:r w:rsidRPr="002828BB">
        <w:rPr>
          <w:b/>
          <w:sz w:val="22"/>
          <w:szCs w:val="22"/>
          <w:lang w:val="es-ES"/>
        </w:rPr>
        <w:t>Investigador/a:</w:t>
      </w:r>
      <w:r w:rsidRPr="002828BB">
        <w:rPr>
          <w:sz w:val="22"/>
          <w:szCs w:val="22"/>
          <w:lang w:val="es-ES"/>
        </w:rPr>
        <w:t xml:space="preserve"> ¿Cómo me siento ante les niñes? ¿Cómo me siento ante lo qué observo? ¿Qué llama mi atención? ¿Por qué me siento captada por este niñe, acontecimiento, lugar, fenómeno? ¿con qué experiencia personal la vinculo? ¿Qué pone en juego </w:t>
      </w:r>
      <w:proofErr w:type="gramStart"/>
      <w:r w:rsidRPr="002828BB">
        <w:rPr>
          <w:sz w:val="22"/>
          <w:szCs w:val="22"/>
          <w:lang w:val="es-ES"/>
        </w:rPr>
        <w:t>en relación a</w:t>
      </w:r>
      <w:proofErr w:type="gramEnd"/>
      <w:r w:rsidRPr="002828BB">
        <w:rPr>
          <w:sz w:val="22"/>
          <w:szCs w:val="22"/>
          <w:lang w:val="es-ES"/>
        </w:rPr>
        <w:t xml:space="preserve"> mi persona? ¿qué pone en juego </w:t>
      </w:r>
      <w:proofErr w:type="gramStart"/>
      <w:r w:rsidRPr="002828BB">
        <w:rPr>
          <w:sz w:val="22"/>
          <w:szCs w:val="22"/>
          <w:lang w:val="es-ES"/>
        </w:rPr>
        <w:t>en relación a</w:t>
      </w:r>
      <w:proofErr w:type="gramEnd"/>
      <w:r w:rsidRPr="002828BB">
        <w:rPr>
          <w:sz w:val="22"/>
          <w:szCs w:val="22"/>
          <w:lang w:val="es-ES"/>
        </w:rPr>
        <w:t xml:space="preserve"> mi persona como investigadora? ¿Cómo se transforma mi posición en cada sesión? ¿A qué se debe? ¿Cómo </w:t>
      </w:r>
      <w:proofErr w:type="spellStart"/>
      <w:r w:rsidRPr="002828BB">
        <w:rPr>
          <w:sz w:val="22"/>
          <w:szCs w:val="22"/>
          <w:lang w:val="es-ES"/>
        </w:rPr>
        <w:t>experiencio</w:t>
      </w:r>
      <w:proofErr w:type="spellEnd"/>
      <w:r w:rsidRPr="002828BB">
        <w:rPr>
          <w:sz w:val="22"/>
          <w:szCs w:val="22"/>
          <w:lang w:val="es-ES"/>
        </w:rPr>
        <w:t xml:space="preserve"> mi propia inclusión/exclusión en el espacio? ¿A través de qué se manifiesta? ¿Cómo afecta a mi posición de observadora? ¿Cómo me </w:t>
      </w:r>
      <w:proofErr w:type="spellStart"/>
      <w:r w:rsidRPr="002828BB">
        <w:rPr>
          <w:sz w:val="22"/>
          <w:szCs w:val="22"/>
          <w:lang w:val="es-ES"/>
        </w:rPr>
        <w:t>vulnerabiliza</w:t>
      </w:r>
      <w:proofErr w:type="spellEnd"/>
      <w:r w:rsidRPr="002828BB">
        <w:rPr>
          <w:sz w:val="22"/>
          <w:szCs w:val="22"/>
          <w:lang w:val="es-ES"/>
        </w:rPr>
        <w:t>?</w:t>
      </w:r>
    </w:p>
    <w:p w14:paraId="0000002F" w14:textId="77777777" w:rsidR="00C81301" w:rsidRPr="002828BB" w:rsidRDefault="00C81301">
      <w:pPr>
        <w:ind w:right="-152"/>
        <w:jc w:val="both"/>
        <w:rPr>
          <w:sz w:val="22"/>
          <w:szCs w:val="22"/>
          <w:lang w:val="es-ES"/>
        </w:rPr>
      </w:pPr>
    </w:p>
    <w:p w14:paraId="00000030" w14:textId="77777777" w:rsidR="00C81301" w:rsidRPr="002828BB" w:rsidRDefault="00000000">
      <w:pPr>
        <w:ind w:right="-152"/>
        <w:jc w:val="both"/>
        <w:rPr>
          <w:b/>
          <w:color w:val="000000" w:themeColor="text1"/>
          <w:sz w:val="22"/>
          <w:szCs w:val="22"/>
          <w:lang w:val="es-ES"/>
        </w:rPr>
      </w:pPr>
      <w:r w:rsidRPr="002828BB">
        <w:rPr>
          <w:b/>
          <w:color w:val="000000" w:themeColor="text1"/>
          <w:sz w:val="22"/>
          <w:szCs w:val="22"/>
          <w:lang w:val="es-ES"/>
        </w:rPr>
        <w:t>2. 3. Las infancias y el poder adulto</w:t>
      </w:r>
    </w:p>
    <w:p w14:paraId="00000031" w14:textId="77777777" w:rsidR="00C81301" w:rsidRPr="002828BB" w:rsidRDefault="00C81301">
      <w:pPr>
        <w:ind w:right="-152"/>
        <w:jc w:val="both"/>
        <w:rPr>
          <w:b/>
          <w:color w:val="000000" w:themeColor="text1"/>
          <w:sz w:val="22"/>
          <w:szCs w:val="22"/>
          <w:lang w:val="es-ES"/>
        </w:rPr>
      </w:pPr>
    </w:p>
    <w:p w14:paraId="00000032" w14:textId="77777777" w:rsidR="00C81301" w:rsidRPr="002828BB" w:rsidRDefault="00000000">
      <w:pPr>
        <w:numPr>
          <w:ilvl w:val="0"/>
          <w:numId w:val="7"/>
        </w:numPr>
        <w:ind w:left="1133" w:right="-152"/>
        <w:jc w:val="both"/>
        <w:rPr>
          <w:sz w:val="22"/>
          <w:szCs w:val="22"/>
          <w:lang w:val="es-ES"/>
        </w:rPr>
      </w:pPr>
      <w:r w:rsidRPr="002828BB">
        <w:rPr>
          <w:color w:val="000000" w:themeColor="text1"/>
          <w:sz w:val="22"/>
          <w:szCs w:val="22"/>
          <w:lang w:val="es-ES"/>
        </w:rPr>
        <w:t>¿Qué</w:t>
      </w:r>
      <w:r w:rsidRPr="002828BB">
        <w:rPr>
          <w:b/>
          <w:color w:val="000000" w:themeColor="text1"/>
          <w:sz w:val="22"/>
          <w:szCs w:val="22"/>
          <w:lang w:val="es-ES"/>
        </w:rPr>
        <w:t xml:space="preserve"> formas de participación (posibilidades de ser y estar) </w:t>
      </w:r>
      <w:r w:rsidRPr="002828BB">
        <w:rPr>
          <w:color w:val="000000" w:themeColor="text1"/>
          <w:sz w:val="22"/>
          <w:szCs w:val="22"/>
          <w:lang w:val="es-ES"/>
        </w:rPr>
        <w:t xml:space="preserve">ofrecen los adultos a la infancia </w:t>
      </w:r>
      <w:r w:rsidRPr="002828BB">
        <w:rPr>
          <w:sz w:val="22"/>
          <w:szCs w:val="22"/>
          <w:lang w:val="es-ES"/>
        </w:rPr>
        <w:t>en este espacio?</w:t>
      </w:r>
    </w:p>
    <w:p w14:paraId="00000033" w14:textId="77777777" w:rsidR="00C81301" w:rsidRPr="002828BB" w:rsidRDefault="00000000">
      <w:pPr>
        <w:numPr>
          <w:ilvl w:val="0"/>
          <w:numId w:val="1"/>
        </w:numPr>
        <w:ind w:left="1133" w:right="-152"/>
        <w:jc w:val="both"/>
        <w:rPr>
          <w:sz w:val="22"/>
          <w:szCs w:val="22"/>
          <w:lang w:val="es-ES"/>
        </w:rPr>
      </w:pPr>
      <w:r w:rsidRPr="002828BB">
        <w:rPr>
          <w:sz w:val="22"/>
          <w:szCs w:val="22"/>
          <w:lang w:val="es-ES"/>
        </w:rPr>
        <w:t xml:space="preserve">¿Qué espacios abandonados por los adultos tienen </w:t>
      </w:r>
      <w:r w:rsidRPr="002828BB">
        <w:rPr>
          <w:b/>
          <w:sz w:val="22"/>
          <w:szCs w:val="22"/>
          <w:lang w:val="es-ES"/>
        </w:rPr>
        <w:t>interés para las infancias</w:t>
      </w:r>
      <w:r w:rsidRPr="002828BB">
        <w:rPr>
          <w:sz w:val="22"/>
          <w:szCs w:val="22"/>
          <w:lang w:val="es-ES"/>
        </w:rPr>
        <w:t xml:space="preserve"> y tienen historias? </w:t>
      </w:r>
    </w:p>
    <w:p w14:paraId="00000034" w14:textId="77777777" w:rsidR="00C81301" w:rsidRPr="002828BB" w:rsidRDefault="00000000">
      <w:pPr>
        <w:numPr>
          <w:ilvl w:val="0"/>
          <w:numId w:val="1"/>
        </w:numPr>
        <w:ind w:left="1133" w:right="-152"/>
        <w:jc w:val="both"/>
        <w:rPr>
          <w:sz w:val="22"/>
          <w:szCs w:val="22"/>
          <w:lang w:val="es-ES"/>
        </w:rPr>
      </w:pPr>
      <w:r w:rsidRPr="002828BB">
        <w:rPr>
          <w:sz w:val="22"/>
          <w:szCs w:val="22"/>
          <w:lang w:val="es-ES"/>
        </w:rPr>
        <w:t>¿</w:t>
      </w:r>
      <w:r w:rsidRPr="002828BB">
        <w:rPr>
          <w:b/>
          <w:sz w:val="22"/>
          <w:szCs w:val="22"/>
          <w:lang w:val="es-ES"/>
        </w:rPr>
        <w:t>Cómo se reapropia la infancia de las historias</w:t>
      </w:r>
      <w:r w:rsidRPr="002828BB">
        <w:rPr>
          <w:sz w:val="22"/>
          <w:szCs w:val="22"/>
          <w:lang w:val="es-ES"/>
        </w:rPr>
        <w:t xml:space="preserve">, de los espacios, de las prácticas </w:t>
      </w:r>
      <w:proofErr w:type="gramStart"/>
      <w:r w:rsidRPr="002828BB">
        <w:rPr>
          <w:sz w:val="22"/>
          <w:szCs w:val="22"/>
          <w:lang w:val="es-ES"/>
        </w:rPr>
        <w:t>socio-educativas</w:t>
      </w:r>
      <w:proofErr w:type="gramEnd"/>
      <w:r w:rsidRPr="002828BB">
        <w:rPr>
          <w:sz w:val="22"/>
          <w:szCs w:val="22"/>
          <w:lang w:val="es-ES"/>
        </w:rPr>
        <w:t>?</w:t>
      </w:r>
    </w:p>
    <w:p w14:paraId="00000035" w14:textId="77777777" w:rsidR="00C81301" w:rsidRPr="002828BB" w:rsidRDefault="00000000">
      <w:pPr>
        <w:numPr>
          <w:ilvl w:val="0"/>
          <w:numId w:val="1"/>
        </w:numPr>
        <w:ind w:left="1133" w:right="-152"/>
        <w:jc w:val="both"/>
        <w:rPr>
          <w:b/>
          <w:sz w:val="22"/>
          <w:szCs w:val="22"/>
          <w:lang w:val="es-ES"/>
        </w:rPr>
      </w:pPr>
      <w:r w:rsidRPr="002828BB">
        <w:rPr>
          <w:b/>
          <w:sz w:val="22"/>
          <w:szCs w:val="22"/>
          <w:lang w:val="es-ES"/>
        </w:rPr>
        <w:t>Agencia en (la) comunidad</w:t>
      </w:r>
    </w:p>
    <w:p w14:paraId="00000036" w14:textId="77777777" w:rsidR="00C81301" w:rsidRPr="002828BB" w:rsidRDefault="00000000">
      <w:pPr>
        <w:ind w:right="-152"/>
        <w:jc w:val="both"/>
        <w:rPr>
          <w:sz w:val="22"/>
          <w:szCs w:val="22"/>
          <w:lang w:val="es-ES"/>
        </w:rPr>
      </w:pPr>
      <w:r w:rsidRPr="002828BB">
        <w:rPr>
          <w:sz w:val="22"/>
          <w:szCs w:val="22"/>
          <w:lang w:val="es-ES"/>
        </w:rPr>
        <w:t xml:space="preserve"> </w:t>
      </w:r>
    </w:p>
    <w:p w14:paraId="00000037" w14:textId="77777777" w:rsidR="00C81301" w:rsidRPr="002828BB" w:rsidRDefault="00000000">
      <w:pPr>
        <w:ind w:right="-152"/>
        <w:jc w:val="both"/>
        <w:rPr>
          <w:sz w:val="22"/>
          <w:szCs w:val="22"/>
          <w:lang w:val="es-ES"/>
        </w:rPr>
      </w:pPr>
      <w:r w:rsidRPr="002828BB">
        <w:rPr>
          <w:b/>
          <w:sz w:val="22"/>
          <w:szCs w:val="22"/>
          <w:lang w:val="es-ES"/>
        </w:rPr>
        <w:t>Investigador/a:</w:t>
      </w:r>
      <w:r w:rsidRPr="002828BB">
        <w:rPr>
          <w:sz w:val="22"/>
          <w:szCs w:val="22"/>
          <w:lang w:val="es-ES"/>
        </w:rPr>
        <w:t xml:space="preserve"> ¿Cómo me siento ante las personas adultas? ¿Porqué? ¿Cómo me siento ante la forma de relación de las personas adultas con les niñes? ¿Cómo me siento ante la forma de relación de les niñez con las personas adultas?</w:t>
      </w:r>
    </w:p>
    <w:p w14:paraId="00000038" w14:textId="77777777" w:rsidR="00C81301" w:rsidRPr="002828BB" w:rsidRDefault="00C81301">
      <w:pPr>
        <w:ind w:right="-152"/>
        <w:jc w:val="both"/>
        <w:rPr>
          <w:sz w:val="22"/>
          <w:szCs w:val="22"/>
          <w:lang w:val="es-ES"/>
        </w:rPr>
      </w:pPr>
    </w:p>
    <w:p w14:paraId="00000039" w14:textId="77777777" w:rsidR="00C81301" w:rsidRPr="002828BB" w:rsidRDefault="00000000">
      <w:pPr>
        <w:ind w:right="-152"/>
        <w:jc w:val="both"/>
        <w:rPr>
          <w:b/>
          <w:sz w:val="22"/>
          <w:szCs w:val="22"/>
          <w:lang w:val="es-ES"/>
        </w:rPr>
      </w:pPr>
      <w:r w:rsidRPr="002828BB">
        <w:rPr>
          <w:b/>
          <w:sz w:val="22"/>
          <w:szCs w:val="22"/>
          <w:lang w:val="es-ES"/>
        </w:rPr>
        <w:t>3. Sobre la construcción de relatos con les niñes</w:t>
      </w:r>
    </w:p>
    <w:p w14:paraId="0000003A" w14:textId="77777777" w:rsidR="00C81301" w:rsidRPr="002828BB" w:rsidRDefault="00C81301">
      <w:pPr>
        <w:ind w:right="-152"/>
        <w:jc w:val="both"/>
        <w:rPr>
          <w:b/>
          <w:sz w:val="22"/>
          <w:szCs w:val="22"/>
          <w:lang w:val="es-ES"/>
        </w:rPr>
      </w:pPr>
    </w:p>
    <w:p w14:paraId="0000003B" w14:textId="77777777" w:rsidR="00C81301" w:rsidRPr="002828BB" w:rsidRDefault="00000000">
      <w:pPr>
        <w:numPr>
          <w:ilvl w:val="0"/>
          <w:numId w:val="9"/>
        </w:numPr>
        <w:ind w:left="1133" w:right="-152"/>
        <w:jc w:val="both"/>
        <w:rPr>
          <w:sz w:val="22"/>
          <w:szCs w:val="22"/>
          <w:lang w:val="es-ES"/>
        </w:rPr>
      </w:pPr>
      <w:r w:rsidRPr="002828BB">
        <w:rPr>
          <w:sz w:val="22"/>
          <w:szCs w:val="22"/>
          <w:lang w:val="es-ES"/>
        </w:rPr>
        <w:t>¿</w:t>
      </w:r>
      <w:r w:rsidRPr="002828BB">
        <w:rPr>
          <w:b/>
          <w:sz w:val="22"/>
          <w:szCs w:val="22"/>
          <w:lang w:val="es-ES"/>
        </w:rPr>
        <w:t xml:space="preserve">Cómo conversar con les niñes </w:t>
      </w:r>
      <w:r w:rsidRPr="002828BB">
        <w:rPr>
          <w:sz w:val="22"/>
          <w:szCs w:val="22"/>
          <w:lang w:val="es-ES"/>
        </w:rPr>
        <w:t xml:space="preserve">(en la observación y en la intervención) para la </w:t>
      </w:r>
      <w:proofErr w:type="spellStart"/>
      <w:r w:rsidRPr="002828BB">
        <w:rPr>
          <w:sz w:val="22"/>
          <w:szCs w:val="22"/>
          <w:lang w:val="es-ES"/>
        </w:rPr>
        <w:t>co</w:t>
      </w:r>
      <w:proofErr w:type="spellEnd"/>
      <w:r w:rsidRPr="002828BB">
        <w:rPr>
          <w:sz w:val="22"/>
          <w:szCs w:val="22"/>
          <w:lang w:val="es-ES"/>
        </w:rPr>
        <w:t>-creación?</w:t>
      </w:r>
    </w:p>
    <w:p w14:paraId="0000003C" w14:textId="77777777" w:rsidR="00C81301" w:rsidRPr="002828BB" w:rsidRDefault="00000000">
      <w:pPr>
        <w:numPr>
          <w:ilvl w:val="0"/>
          <w:numId w:val="9"/>
        </w:numPr>
        <w:ind w:left="1133" w:right="-152"/>
        <w:jc w:val="both"/>
        <w:rPr>
          <w:sz w:val="22"/>
          <w:szCs w:val="22"/>
          <w:lang w:val="es-ES"/>
        </w:rPr>
      </w:pPr>
      <w:r w:rsidRPr="002828BB">
        <w:rPr>
          <w:sz w:val="22"/>
          <w:szCs w:val="22"/>
          <w:lang w:val="es-ES"/>
        </w:rPr>
        <w:t xml:space="preserve">Observar en cada espacio los temas (preocupaciones, necesidades, visiones, deseos, etc.) para producir una narrativa para compartir con todes sobre: </w:t>
      </w:r>
      <w:r w:rsidRPr="002828BB">
        <w:rPr>
          <w:b/>
          <w:sz w:val="22"/>
          <w:szCs w:val="22"/>
          <w:lang w:val="es-ES"/>
        </w:rPr>
        <w:t xml:space="preserve">¿Qué hace que te sientas </w:t>
      </w:r>
      <w:proofErr w:type="spellStart"/>
      <w:r w:rsidRPr="002828BB">
        <w:rPr>
          <w:b/>
          <w:sz w:val="22"/>
          <w:szCs w:val="22"/>
          <w:lang w:val="es-ES"/>
        </w:rPr>
        <w:t>incluído</w:t>
      </w:r>
      <w:proofErr w:type="spellEnd"/>
      <w:r w:rsidRPr="002828BB">
        <w:rPr>
          <w:b/>
          <w:sz w:val="22"/>
          <w:szCs w:val="22"/>
          <w:lang w:val="es-ES"/>
        </w:rPr>
        <w:t xml:space="preserve"> en un espacio o en un grupo?</w:t>
      </w:r>
    </w:p>
    <w:p w14:paraId="0000003D" w14:textId="77777777" w:rsidR="00C81301" w:rsidRPr="002828BB" w:rsidRDefault="00000000">
      <w:pPr>
        <w:numPr>
          <w:ilvl w:val="0"/>
          <w:numId w:val="9"/>
        </w:numPr>
        <w:ind w:left="1133" w:right="-152"/>
        <w:jc w:val="both"/>
        <w:rPr>
          <w:sz w:val="22"/>
          <w:szCs w:val="22"/>
          <w:lang w:val="es-ES"/>
        </w:rPr>
      </w:pPr>
      <w:r w:rsidRPr="002828BB">
        <w:rPr>
          <w:sz w:val="22"/>
          <w:szCs w:val="22"/>
          <w:lang w:val="es-ES"/>
        </w:rPr>
        <w:t xml:space="preserve">Tener en cuenta distintas </w:t>
      </w:r>
      <w:r w:rsidRPr="002828BB">
        <w:rPr>
          <w:b/>
          <w:sz w:val="22"/>
          <w:szCs w:val="22"/>
          <w:lang w:val="es-ES"/>
        </w:rPr>
        <w:t>metodologías/lenguajes</w:t>
      </w:r>
      <w:r w:rsidRPr="002828BB">
        <w:rPr>
          <w:sz w:val="22"/>
          <w:szCs w:val="22"/>
          <w:lang w:val="es-ES"/>
        </w:rPr>
        <w:t xml:space="preserve"> diferentes según la edad.</w:t>
      </w:r>
    </w:p>
    <w:sectPr w:rsidR="00C81301" w:rsidRPr="002828BB">
      <w:pgSz w:w="11906" w:h="16838"/>
      <w:pgMar w:top="1417" w:right="1303" w:bottom="850" w:left="1303" w:header="113" w:footer="17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678"/>
    <w:multiLevelType w:val="multilevel"/>
    <w:tmpl w:val="B4EE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410A6"/>
    <w:multiLevelType w:val="multilevel"/>
    <w:tmpl w:val="E0549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10E38"/>
    <w:multiLevelType w:val="multilevel"/>
    <w:tmpl w:val="5BF43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214EC"/>
    <w:multiLevelType w:val="multilevel"/>
    <w:tmpl w:val="D0EEB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E6C6D"/>
    <w:multiLevelType w:val="multilevel"/>
    <w:tmpl w:val="AE00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176574"/>
    <w:multiLevelType w:val="multilevel"/>
    <w:tmpl w:val="B94C1A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CC904B6"/>
    <w:multiLevelType w:val="multilevel"/>
    <w:tmpl w:val="F2C8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391B13"/>
    <w:multiLevelType w:val="multilevel"/>
    <w:tmpl w:val="C254C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FD757D"/>
    <w:multiLevelType w:val="multilevel"/>
    <w:tmpl w:val="40648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9114576">
    <w:abstractNumId w:val="4"/>
  </w:num>
  <w:num w:numId="2" w16cid:durableId="1542787635">
    <w:abstractNumId w:val="1"/>
  </w:num>
  <w:num w:numId="3" w16cid:durableId="1378316876">
    <w:abstractNumId w:val="3"/>
  </w:num>
  <w:num w:numId="4" w16cid:durableId="1673678292">
    <w:abstractNumId w:val="2"/>
  </w:num>
  <w:num w:numId="5" w16cid:durableId="1588803898">
    <w:abstractNumId w:val="5"/>
  </w:num>
  <w:num w:numId="6" w16cid:durableId="1120683619">
    <w:abstractNumId w:val="0"/>
  </w:num>
  <w:num w:numId="7" w16cid:durableId="1774663739">
    <w:abstractNumId w:val="7"/>
  </w:num>
  <w:num w:numId="8" w16cid:durableId="388891629">
    <w:abstractNumId w:val="8"/>
  </w:num>
  <w:num w:numId="9" w16cid:durableId="1364357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01"/>
    <w:rsid w:val="0011061F"/>
    <w:rsid w:val="002828BB"/>
    <w:rsid w:val="007C4723"/>
    <w:rsid w:val="00C81301"/>
  </w:rsids>
  <m:mathPr>
    <m:mathFont m:val="Cambria Math"/>
    <m:brkBin m:val="before"/>
    <m:brkBinSub m:val="--"/>
    <m:smallFrac m:val="0"/>
    <m:dispDef/>
    <m:lMargin m:val="0"/>
    <m:rMargin m:val="0"/>
    <m:defJc m:val="centerGroup"/>
    <m:wrapIndent m:val="1440"/>
    <m:intLim m:val="subSup"/>
    <m:naryLim m:val="undOvr"/>
  </m:mathPr>
  <w:themeFontLang w:val="en-AD"/>
  <w:clrSchemeMapping w:bg1="light1" w:t1="dark1" w:bg2="light2" w:t2="dark2" w:accent1="accent1" w:accent2="accent2" w:accent3="accent3" w:accent4="accent4" w:accent5="accent5" w:accent6="accent6" w:hyperlink="hyperlink" w:followedHyperlink="followedHyperlink"/>
  <w:decimalSymbol w:val=","/>
  <w:listSeparator w:val=","/>
  <w14:docId w14:val="535EEED5"/>
  <w15:docId w15:val="{63EB986F-1951-244F-AAE3-40FB3B6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ca-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0173"/>
    <w:pPr>
      <w:ind w:left="720"/>
      <w:contextualSpacing/>
    </w:pPr>
    <w:rPr>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93/acrefore/9780190264093.013.319"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gyf2v1JAzixoOt+1h4xnxDEwcA==">CgMxLjA4AHIhMTJaLW5MSVRjN2lOaWFjSzNuektpSVdpZENmckttOG9m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F5091A0EE00824E852A92F31021E3F7" ma:contentTypeVersion="14" ma:contentTypeDescription="Crea un document nou" ma:contentTypeScope="" ma:versionID="d03411f36ff505dba39efe14c649d4c5">
  <xsd:schema xmlns:xsd="http://www.w3.org/2001/XMLSchema" xmlns:xs="http://www.w3.org/2001/XMLSchema" xmlns:p="http://schemas.microsoft.com/office/2006/metadata/properties" xmlns:ns2="57e3f7af-adbf-4ce6-b36b-a7137e79568b" xmlns:ns3="d616948e-de3d-43be-bfca-349da5b8825a" targetNamespace="http://schemas.microsoft.com/office/2006/metadata/properties" ma:root="true" ma:fieldsID="479f6f69945fde923c37dfe059227667" ns2:_="" ns3:_="">
    <xsd:import namespace="57e3f7af-adbf-4ce6-b36b-a7137e79568b"/>
    <xsd:import namespace="d616948e-de3d-43be-bfca-349da5b882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f7af-adbf-4ce6-b36b-a7137e795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6948e-de3d-43be-bfca-349da5b882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7d6782-4167-40cc-8001-b0b6c2686b2f}" ma:internalName="TaxCatchAll" ma:showField="CatchAllData" ma:web="d616948e-de3d-43be-bfca-349da5b882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3f7af-adbf-4ce6-b36b-a7137e79568b">
      <Terms xmlns="http://schemas.microsoft.com/office/infopath/2007/PartnerControls"/>
    </lcf76f155ced4ddcb4097134ff3c332f>
    <TaxCatchAll xmlns="d616948e-de3d-43be-bfca-349da5b8825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578101-DC0D-4A6B-8435-4CAF7D2F6FBF}"/>
</file>

<file path=customXml/itemProps3.xml><?xml version="1.0" encoding="utf-8"?>
<ds:datastoreItem xmlns:ds="http://schemas.openxmlformats.org/officeDocument/2006/customXml" ds:itemID="{4D4FBDAA-F1E4-4AC1-AEF0-A9CE81DE3A4E}"/>
</file>

<file path=customXml/itemProps4.xml><?xml version="1.0" encoding="utf-8"?>
<ds:datastoreItem xmlns:ds="http://schemas.openxmlformats.org/officeDocument/2006/customXml" ds:itemID="{F05A93B6-33A6-4B95-B9E9-2522836ED689}"/>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Montserrat Rifa Valls</dc:creator>
  <cp:lastModifiedBy>Maria Montserrat Rifa Valls</cp:lastModifiedBy>
  <cp:revision>3</cp:revision>
  <dcterms:created xsi:type="dcterms:W3CDTF">2023-06-05T15:34:00Z</dcterms:created>
  <dcterms:modified xsi:type="dcterms:W3CDTF">2023-06-05T15:34:00Z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0x0101000F5091A0EE00824E852A92F31021E3F7</vt:lpwstr>
  </property>
</Properties>
</file>