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999" w:rsidRDefault="00322110">
      <w:pPr>
        <w:spacing w:before="75" w:after="75" w:line="336" w:lineRule="atLeast"/>
        <w:jc w:val="both"/>
        <w:outlineLvl w:val="2"/>
        <w:divId w:val="606078995"/>
        <w:rPr>
          <w:rFonts w:ascii="Verdana" w:eastAsia="Times New Roman" w:hAnsi="Verdana"/>
          <w:b/>
          <w:bCs/>
          <w:color w:val="333333"/>
          <w:sz w:val="21"/>
          <w:szCs w:val="21"/>
        </w:rPr>
      </w:pPr>
      <w:bookmarkStart w:id="0" w:name="_GoBack"/>
      <w:bookmarkEnd w:id="0"/>
      <w:r>
        <w:rPr>
          <w:rFonts w:ascii="Verdana" w:eastAsia="Times New Roman" w:hAnsi="Verdana"/>
          <w:b/>
          <w:bCs/>
          <w:color w:val="333333"/>
          <w:sz w:val="21"/>
          <w:szCs w:val="21"/>
        </w:rPr>
        <w:t>La UE negociará con el Consejo de Europa un convenio sobre Inteligencia artificial y derechos humanos</w:t>
      </w:r>
    </w:p>
    <w:p w:rsidR="00984999" w:rsidRDefault="00322110">
      <w:pPr>
        <w:spacing w:line="384" w:lineRule="atLeast"/>
        <w:ind w:left="720"/>
        <w:jc w:val="both"/>
        <w:divId w:val="941759847"/>
        <w:rPr>
          <w:rFonts w:ascii="Verdana" w:eastAsia="Times New Roman" w:hAnsi="Verdana"/>
          <w:color w:val="000000"/>
          <w:sz w:val="20"/>
          <w:szCs w:val="20"/>
        </w:rPr>
      </w:pPr>
      <w:r>
        <w:rPr>
          <w:rFonts w:ascii="Verdana" w:eastAsia="Times New Roman" w:hAnsi="Verdana"/>
          <w:color w:val="000000"/>
          <w:sz w:val="20"/>
          <w:szCs w:val="20"/>
        </w:rPr>
        <w:t>5-12-2022 | Consejo de la Unión Europea</w:t>
      </w:r>
    </w:p>
    <w:p w:rsidR="00984999" w:rsidRDefault="00322110">
      <w:pPr>
        <w:spacing w:line="384" w:lineRule="atLeast"/>
        <w:ind w:left="720"/>
        <w:jc w:val="both"/>
        <w:divId w:val="2011827679"/>
        <w:rPr>
          <w:rFonts w:ascii="Verdana" w:eastAsia="Times New Roman" w:hAnsi="Verdana"/>
          <w:color w:val="000000"/>
          <w:sz w:val="20"/>
          <w:szCs w:val="20"/>
        </w:rPr>
      </w:pPr>
      <w:r>
        <w:rPr>
          <w:rStyle w:val="mfasi"/>
          <w:rFonts w:ascii="Verdana" w:eastAsia="Times New Roman" w:hAnsi="Verdana"/>
          <w:color w:val="000000"/>
          <w:sz w:val="20"/>
          <w:szCs w:val="20"/>
        </w:rPr>
        <w:t>Se tratará del primer instrumento internacional jurídicamente internacional jurídicamente vinculante sobre inteligencia artificial. Pero dado que su ámbito de aplicación se superpondrá en gran medida con la propuesta de Reglamento de IA presentada por la Comisión y que la celebración del convenio puede afectar a normas comunes de la Unión, vigentes y futuras, o alterar su alcance, el Consejo considera que deben entablarse negociaciones con miras a la celebración del convenio en lo que respecta a los ámbitos que sean competencia exclusiva de la Unión a fin de proteger la integridad del Derecho de la Unión, garantizando que se mantenga la coherencia entre las normas del Derecho internacional y del Derecho de la Unión.</w:t>
      </w:r>
    </w:p>
    <w:p w:rsidR="00984999" w:rsidRDefault="00322110">
      <w:pPr>
        <w:spacing w:line="384" w:lineRule="atLeast"/>
        <w:jc w:val="both"/>
        <w:divId w:val="1414430092"/>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4876800" cy="2333625"/>
            <wp:effectExtent l="0" t="0" r="0" b="9525"/>
            <wp:docPr id="1" name="Imagen 1" descr="im0001963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00019636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76800" cy="2333625"/>
                    </a:xfrm>
                    <a:prstGeom prst="rect">
                      <a:avLst/>
                    </a:prstGeom>
                    <a:noFill/>
                    <a:ln>
                      <a:noFill/>
                    </a:ln>
                  </pic:spPr>
                </pic:pic>
              </a:graphicData>
            </a:graphic>
          </wp:inline>
        </w:drawing>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b/>
          <w:bCs/>
          <w:color w:val="000000"/>
          <w:sz w:val="20"/>
          <w:szCs w:val="20"/>
        </w:rPr>
        <w:t>Carlos B Fernández.</w:t>
      </w:r>
      <w:r>
        <w:rPr>
          <w:rFonts w:ascii="Verdana" w:hAnsi="Verdana"/>
          <w:color w:val="000000"/>
          <w:sz w:val="20"/>
          <w:szCs w:val="20"/>
        </w:rPr>
        <w:t xml:space="preserve"> El Consejo de la Unión Europea ha autorizado a la Comisión a la apertura de negociaciones en nombre de la Unión Europea con vistas a un convenio del Consejo de Europa sobre inteligencia artificial, derechos humanos, democracia y Estado de Derecho (</w:t>
      </w:r>
      <w:r>
        <w:rPr>
          <w:rFonts w:ascii="Verdana" w:hAnsi="Verdana"/>
          <w:b/>
          <w:bCs/>
          <w:color w:val="000000"/>
          <w:sz w:val="20"/>
          <w:szCs w:val="20"/>
        </w:rPr>
        <w:t>Decisión (UE) 2022/2349 del Consejo de 21 de noviembre de 2022 (LA LEY 25049/2022),</w:t>
      </w:r>
      <w:r>
        <w:rPr>
          <w:rFonts w:ascii="Verdana" w:hAnsi="Verdana"/>
          <w:color w:val="000000"/>
          <w:sz w:val="20"/>
          <w:szCs w:val="20"/>
        </w:rPr>
        <w:t xml:space="preserve"> publicada en el DOUE de 2 de diciembre).</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Se tratará del primer instrumento internacional jurídicamente internacional jurídicamente vinculante sobre inteligencia artificial.</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Previsiblemente, el futuro convenio establecerá normas internacionales rigurosas en lo que se refiere a la reglamentación de la IA que afecta a los derechos humanos, al funcionamiento de los sistemas democráticos y al respeto del Estado de Derecho, en particular a la luz de la labor ya realizada por el Consejo de Europa en ese ámbito.</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lastRenderedPageBreak/>
        <w:t>Sin embargo, la Unión ya ha adoptado normas comunes que se verán afectadas por los elementos que se prevé incluir en el convenio. En particular, dichos elementos incluyen un conjunto completo de normas sobre el mercado único aplicables a los productos y servicios para los que pueden utilizarse sistemas de IA, así como normas de Derecho derivado de la Unión por las que se aplica la Carta de los Derechos Fundamentales de la Unión Europea (LA LEY 12415/2007), teniendo en cuenta que es probable que esos derechos se vean negativamente afectados en determinadas circunstancias por el desarrollo y la utilización de determinados sistemas de IA.</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Y, destacadamente, como es sabido, el 21 de abril de 2021, la Comisión presentó una propuesta legislativa de Reglamento por el que se establecen normas armonizadas en materia de IA, que está siendo negociada actualmente por el Parlamento Europeo y el Consejo.</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Por ello, resulta que el ámbito de aplicación previsto para el convenio y el de dicha propuesta de Reglamento se superponen en gran medida, ya que ambos instrumentos tienen por objeto establecer normas aplicables a la concepción, al desarrollo y a la aplicación de sistemas de IA proporcionados y utilizados por entidades públicas o privadas.</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Por consiguiente, la celebración del convenio puede afectar a normas comunes de la Unión, vigentes y futuras, o alterar su alcance en el sentido del artículo 3, apartado 2, del Tratado de Funcionamiento de la Unión Europea (TFUE) (LA LEY 6/1957).</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En consecuencia, el Consejo considera que deben entablarse negociaciones con miras a la celebración del convenio en lo que respecta a los ámbitos que sean competencia exclusiva de la Unión a fin de proteger la integridad del Derecho de la Unión y de garantizar que se mantenga la coherencia entre las normas del Derecho internacional y del Derecho de la Unión.</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Dado que todos los Estados miembros de la UE son también miembros del Consejo de Europa, los Estados miembros que participen en las negociaciones del convenio deben, de conformidad con el principio de cooperación leal a que se refiere el artículo 4, apartado 3, del TUE, apoyar, con pleno respeto mutuo, al negociador de la Unión en el cumplimiento de las misiones derivadas de los Tratados.</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b/>
          <w:bCs/>
          <w:color w:val="000000"/>
          <w:sz w:val="20"/>
          <w:szCs w:val="20"/>
        </w:rPr>
        <w:t>Antecedentes</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 xml:space="preserve">En 2021, el Comité de Ministros del Consejo de Europa estableció un Comité sobre Inteligencia Artificial (CAI) para el período 2022-2024, encargado de establecer un proceso de negociación internacional que permita elaborar un marco jurídico para el desarrollo, la concepción y la aplicación de la inteligencia </w:t>
      </w:r>
      <w:r>
        <w:rPr>
          <w:rFonts w:ascii="Verdana" w:hAnsi="Verdana"/>
          <w:color w:val="000000"/>
          <w:sz w:val="20"/>
          <w:szCs w:val="20"/>
        </w:rPr>
        <w:lastRenderedPageBreak/>
        <w:t>artificial (IA), basado en las normas del Consejo de Europa en materia de derechos humanos, democracia y Estado de Derecho y que favorezca la innovación.</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El 30 de junio de 2022, el Comité de Ministros del Consejo de Europa encargó al CAI que prosiguiera con celeridad los trabajos para la elaboración de un instrumento jurídicamente vinculante sobre IA, de carácter transversal, bien un convenio o bien un convenio marco, basado en las normas del Consejo de Europa en materia de derechos humanos, democracia y Estado de Derecho, en consonancia con su mandato, centrado en principios comunes generales, favorable a la innovación y abierto a la participación de terceros Estados, además de tener en cuenta los demás marcos jurídicos internacionales pertinentes, vigentes o en desarrollo.</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Posteriormente, la presidencia del CAI propuso un borrador preliminar de un convenio o convenio marco del Consejo de Europa sobre inteligencia artificial, derechos humanos, democracia y Estado de Derecho (</w:t>
      </w:r>
      <w:r>
        <w:rPr>
          <w:rFonts w:ascii="Verdana" w:hAnsi="Verdana"/>
          <w:i/>
          <w:iCs/>
          <w:color w:val="000000"/>
          <w:sz w:val="20"/>
          <w:szCs w:val="20"/>
        </w:rPr>
        <w:t>Council of Europe Ad hoc Committee on Artificial Intelligence (CAHAI) - Possible elements of a legal framework on artificial intelligence, based on the Council of Europe’s standards on human rights, democracy and the rule of law</w:t>
      </w:r>
      <w:r>
        <w:rPr>
          <w:rFonts w:ascii="Verdana" w:hAnsi="Verdana"/>
          <w:color w:val="000000"/>
          <w:sz w:val="20"/>
          <w:szCs w:val="20"/>
        </w:rPr>
        <w:t>).</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Dicho borrador preliminar contiene disposiciones sobre la finalidad, el objeto y el ámbito de aplicación del instrumento, las definiciones y los principios fundamentales, incluidas las garantías procedimentales y los derechos aplicables a todos los sistemas de IA, independientemente de su nivel de riesgo, medidas adicionales para los sistemas de IA del sector público y para los sistemas de IA que planteen niveles de riesgo «inaceptables» y «significativos», así como un mecanismo de seguimiento y cooperación, disposiciones finales, que prevén la posibilidad de que la Unión se adhiera a dicho tipo de convenio, y un anexo, en fase de elaboración, sobre una metodología para la evaluación de riesgos y la evaluación de impacto de los sistemas de IA.</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b/>
          <w:bCs/>
          <w:color w:val="000000"/>
          <w:sz w:val="20"/>
          <w:szCs w:val="20"/>
        </w:rPr>
        <w:t>El Supervisor Europeo de Protección de Datos apoya la propuesta</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En su Dictamen 20/2022, de 13 de octubre pasado (</w:t>
      </w:r>
      <w:r>
        <w:rPr>
          <w:rFonts w:ascii="Verdana" w:hAnsi="Verdana"/>
          <w:i/>
          <w:iCs/>
          <w:color w:val="000000"/>
          <w:sz w:val="20"/>
          <w:szCs w:val="20"/>
        </w:rPr>
        <w:t>Opinion 20/2022 on the Recommendation for a Council Decisionauthorising the opening of negotiations on behalfof the European Union for a Council of Europeconvention on artificial intelligence, humanrights, democracy and the rule of law</w:t>
      </w:r>
      <w:r>
        <w:rPr>
          <w:rFonts w:ascii="Verdana" w:hAnsi="Verdana"/>
          <w:color w:val="000000"/>
          <w:sz w:val="20"/>
          <w:szCs w:val="20"/>
        </w:rPr>
        <w:t>), el Supervisor Europeo de Protección de Datos (SEPD) se ha mostrado favorable al objetivo general de esta propuesta, "teniendo en cuenta la naturaleza "transfronteriza" de la inteligencia artificial".</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 xml:space="preserve">En consecuencia, el SEPD apoya la apertura de negociaciones en negociaciones en nombre de la Unión para la convención, y acoge con satisfacción el papel de la Unión en la promoción de una IA digna de </w:t>
      </w:r>
      <w:r>
        <w:rPr>
          <w:rFonts w:ascii="Verdana" w:hAnsi="Verdana"/>
          <w:color w:val="000000"/>
          <w:sz w:val="20"/>
          <w:szCs w:val="20"/>
        </w:rPr>
        <w:lastRenderedPageBreak/>
        <w:t>confianza que sea coherente con los principios de la Unión. que sea coherente con los valores de la Unión.</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El SEPD considera que el Convenio representa una importante oportunidad de complementar la propuesta de Ley sobre la AI reforzando la protección de los derechos fundamentales de todas las personas afectadas por los sistemas de inteligencia artificial y, por consiguiente, aboga por que la convención proporcione salvaguardias claras y sólidas para las personas afectadas por el uso de sistemas de IA.</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En su Dictamen, el SEPD formula cuatro recomendaciones principales sobre las directrices de negociación:</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 Los objetivos generales para la negociación del convenio deberían dar más relieve a las salvaguardias y derechos que deben proporcionarse a las personas -y grupos de personas- sometidas a sistemas de IA, en consonancia con el enfoque y los objetivos primordiales del Consejo de Europa;</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 Debería incluirse en una directiva específica una referencia explícita a la conformidad del convenio con el marco jurídico vigente de la UE en materia de protección de datos;</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 En consonancia con el enfoque basado en el riesgo, debe introducirse el objetivo de imponer una prohibición a los sistemas de IA que planteen riesgos inaceptables;</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 El convenio debería promover la adopción de un enfoque de protección de datos desde el diseño y por defecto en cada etapa del ciclo de vida de los sistemas de IA.</w:t>
      </w:r>
    </w:p>
    <w:p w:rsidR="00984999" w:rsidRDefault="00322110">
      <w:pPr>
        <w:pStyle w:val="NormalWeb"/>
        <w:spacing w:line="384" w:lineRule="atLeast"/>
        <w:jc w:val="both"/>
        <w:divId w:val="410124424"/>
        <w:rPr>
          <w:rFonts w:ascii="Verdana" w:hAnsi="Verdana"/>
          <w:color w:val="000000"/>
          <w:sz w:val="20"/>
          <w:szCs w:val="20"/>
        </w:rPr>
      </w:pPr>
      <w:r>
        <w:rPr>
          <w:rFonts w:ascii="Verdana" w:hAnsi="Verdana"/>
          <w:color w:val="000000"/>
          <w:sz w:val="20"/>
          <w:szCs w:val="20"/>
        </w:rPr>
        <w:t>Además, el dictamen ofrece otras recomendaciones sobre la inclusión en el convenio de garantías mínimas de procedimiento, así como requisitos mínimos de transparencia explicabilidad y auditabilidad, mecanismos de cumplimiento y control, sobre cooperación transfronteriza entre las autoridades competentes que designen las partes del convenio para la supervisión de las salvaguardias y los derechos que deben proporcionarse de conformidad con el convenio.</w:t>
      </w:r>
    </w:p>
    <w:sectPr w:rsidR="00984999">
      <w:headerReference w:type="default" r:id="rId8"/>
      <w:footerReference w:type="default" r:id="rId9"/>
      <w:pgSz w:w="11906" w:h="16838"/>
      <w:pgMar w:top="1840" w:right="720" w:bottom="1040" w:left="72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2E9" w:rsidRDefault="002D32E9">
      <w:r>
        <w:separator/>
      </w:r>
    </w:p>
  </w:endnote>
  <w:endnote w:type="continuationSeparator" w:id="0">
    <w:p w:rsidR="002D32E9" w:rsidRDefault="002D3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27"/>
      <w:gridCol w:w="2639"/>
    </w:tblGrid>
    <w:tr w:rsidR="00984999">
      <w:trPr>
        <w:divId w:val="2096508551"/>
        <w:tblCellSpacing w:w="15" w:type="dxa"/>
      </w:trPr>
      <w:tc>
        <w:tcPr>
          <w:tcW w:w="3750" w:type="pct"/>
          <w:vAlign w:val="center"/>
          <w:hideMark/>
        </w:tcPr>
        <w:p w:rsidR="00984999" w:rsidRDefault="00984999">
          <w:pPr>
            <w:pStyle w:val="tablefooter2"/>
          </w:pPr>
        </w:p>
      </w:tc>
      <w:tc>
        <w:tcPr>
          <w:tcW w:w="2000" w:type="dxa"/>
          <w:vAlign w:val="center"/>
          <w:hideMark/>
        </w:tcPr>
        <w:p w:rsidR="00984999" w:rsidRDefault="00322110">
          <w:pPr>
            <w:pStyle w:val="tablefooter2"/>
            <w:spacing w:before="0" w:beforeAutospacing="0" w:after="0" w:afterAutospacing="0" w:line="384" w:lineRule="atLeast"/>
            <w:ind w:right="150"/>
            <w:jc w:val="center"/>
            <w:textAlignment w:val="center"/>
            <w:rPr>
              <w:rFonts w:ascii="Trebuchet MS" w:hAnsi="Trebuchet MS" w:cs="Tahoma"/>
              <w:color w:val="000000"/>
              <w:sz w:val="18"/>
              <w:szCs w:val="18"/>
            </w:rPr>
          </w:pPr>
          <w:r>
            <w:rPr>
              <w:rFonts w:ascii="Trebuchet MS" w:hAnsi="Trebuchet MS" w:cs="Tahoma"/>
              <w:color w:val="000000"/>
              <w:sz w:val="18"/>
              <w:szCs w:val="18"/>
            </w:rPr>
            <w:fldChar w:fldCharType="begin"/>
          </w:r>
          <w:r>
            <w:rPr>
              <w:rFonts w:ascii="Trebuchet MS" w:hAnsi="Trebuchet MS" w:cs="Tahoma"/>
              <w:color w:val="000000"/>
              <w:sz w:val="18"/>
              <w:szCs w:val="18"/>
            </w:rPr>
            <w:instrText>PAGE</w:instrText>
          </w:r>
          <w:r>
            <w:rPr>
              <w:rFonts w:ascii="Trebuchet MS" w:hAnsi="Trebuchet MS" w:cs="Tahoma"/>
              <w:color w:val="000000"/>
              <w:sz w:val="18"/>
              <w:szCs w:val="18"/>
            </w:rPr>
            <w:fldChar w:fldCharType="separate"/>
          </w:r>
          <w:r w:rsidR="006B6D01">
            <w:rPr>
              <w:rFonts w:ascii="Trebuchet MS" w:hAnsi="Trebuchet MS" w:cs="Tahoma"/>
              <w:noProof/>
              <w:color w:val="000000"/>
              <w:sz w:val="18"/>
              <w:szCs w:val="18"/>
            </w:rPr>
            <w:t>1</w:t>
          </w:r>
          <w:r>
            <w:rPr>
              <w:rFonts w:ascii="Trebuchet MS" w:hAnsi="Trebuchet MS" w:cs="Tahoma"/>
              <w:color w:val="000000"/>
              <w:sz w:val="18"/>
              <w:szCs w:val="18"/>
            </w:rPr>
            <w:fldChar w:fldCharType="end"/>
          </w:r>
          <w:r>
            <w:rPr>
              <w:rFonts w:ascii="Trebuchet MS" w:hAnsi="Trebuchet MS" w:cs="Tahoma"/>
              <w:color w:val="000000"/>
              <w:sz w:val="18"/>
              <w:szCs w:val="18"/>
            </w:rPr>
            <w:t xml:space="preserve"> / </w:t>
          </w:r>
          <w:r>
            <w:rPr>
              <w:rFonts w:ascii="Trebuchet MS" w:hAnsi="Trebuchet MS" w:cs="Tahoma"/>
              <w:color w:val="000000"/>
              <w:sz w:val="18"/>
              <w:szCs w:val="18"/>
            </w:rPr>
            <w:fldChar w:fldCharType="begin"/>
          </w:r>
          <w:r>
            <w:rPr>
              <w:rFonts w:ascii="Trebuchet MS" w:hAnsi="Trebuchet MS" w:cs="Tahoma"/>
              <w:color w:val="000000"/>
              <w:sz w:val="18"/>
              <w:szCs w:val="18"/>
            </w:rPr>
            <w:instrText>NUMPAGES</w:instrText>
          </w:r>
          <w:r>
            <w:rPr>
              <w:rFonts w:ascii="Trebuchet MS" w:hAnsi="Trebuchet MS" w:cs="Tahoma"/>
              <w:color w:val="000000"/>
              <w:sz w:val="18"/>
              <w:szCs w:val="18"/>
            </w:rPr>
            <w:fldChar w:fldCharType="separate"/>
          </w:r>
          <w:r w:rsidR="006B6D01">
            <w:rPr>
              <w:rFonts w:ascii="Trebuchet MS" w:hAnsi="Trebuchet MS" w:cs="Tahoma"/>
              <w:noProof/>
              <w:color w:val="000000"/>
              <w:sz w:val="18"/>
              <w:szCs w:val="18"/>
            </w:rPr>
            <w:t>4</w:t>
          </w:r>
          <w:r>
            <w:rPr>
              <w:rFonts w:ascii="Trebuchet MS" w:hAnsi="Trebuchet MS" w:cs="Tahoma"/>
              <w:color w:val="000000"/>
              <w:sz w:val="18"/>
              <w:szCs w:val="18"/>
            </w:rPr>
            <w:fldChar w:fldCharType="end"/>
          </w:r>
          <w:r>
            <w:rPr>
              <w:rFonts w:ascii="Trebuchet MS" w:hAnsi="Trebuchet MS" w:cs="Tahoma"/>
              <w:color w:val="000000"/>
              <w:sz w:val="18"/>
              <w:szCs w:val="18"/>
            </w:rPr>
            <w:t xml:space="preserve"> </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2E9" w:rsidRDefault="002D32E9">
      <w:r>
        <w:separator/>
      </w:r>
    </w:p>
  </w:footnote>
  <w:footnote w:type="continuationSeparator" w:id="0">
    <w:p w:rsidR="002D32E9" w:rsidRDefault="002D3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302"/>
      <w:gridCol w:w="164"/>
    </w:tblGrid>
    <w:tr w:rsidR="00984999">
      <w:trPr>
        <w:divId w:val="255330606"/>
        <w:tblCellSpacing w:w="15" w:type="dxa"/>
      </w:trPr>
      <w:tc>
        <w:tcPr>
          <w:tcW w:w="3500" w:type="pct"/>
          <w:vAlign w:val="center"/>
          <w:hideMark/>
        </w:tcPr>
        <w:p w:rsidR="00984999" w:rsidRDefault="00322110">
          <w:pPr>
            <w:pStyle w:val="tableheader2"/>
            <w:spacing w:line="384" w:lineRule="atLeast"/>
            <w:jc w:val="both"/>
            <w:rPr>
              <w:rFonts w:ascii="Verdana" w:hAnsi="Verdana"/>
              <w:color w:val="000000"/>
              <w:sz w:val="20"/>
              <w:szCs w:val="20"/>
            </w:rPr>
          </w:pPr>
          <w:r>
            <w:rPr>
              <w:rFonts w:ascii="Verdana" w:hAnsi="Verdana"/>
              <w:noProof/>
              <w:color w:val="000000"/>
              <w:sz w:val="20"/>
              <w:szCs w:val="20"/>
            </w:rPr>
            <w:drawing>
              <wp:inline distT="0" distB="0" distL="0" distR="0">
                <wp:extent cx="10953750" cy="857250"/>
                <wp:effectExtent l="0" t="0" r="0" b="0"/>
                <wp:docPr id="2" name="Imagen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0" cy="857250"/>
                        </a:xfrm>
                        <a:prstGeom prst="rect">
                          <a:avLst/>
                        </a:prstGeom>
                        <a:noFill/>
                        <a:ln>
                          <a:noFill/>
                        </a:ln>
                      </pic:spPr>
                    </pic:pic>
                  </a:graphicData>
                </a:graphic>
              </wp:inline>
            </w:drawing>
          </w:r>
        </w:p>
      </w:tc>
      <w:tc>
        <w:tcPr>
          <w:tcW w:w="1000" w:type="pct"/>
          <w:vAlign w:val="center"/>
          <w:hideMark/>
        </w:tcPr>
        <w:p w:rsidR="00984999" w:rsidRDefault="00322110">
          <w:pPr>
            <w:pStyle w:val="tableheader2"/>
            <w:spacing w:before="150" w:beforeAutospacing="0" w:after="0" w:afterAutospacing="0" w:line="384" w:lineRule="atLeast"/>
            <w:ind w:right="150"/>
            <w:jc w:val="right"/>
            <w:rPr>
              <w:rFonts w:ascii="Tahoma" w:hAnsi="Tahoma" w:cs="Tahoma"/>
              <w:vanish/>
              <w:color w:val="000000"/>
              <w:sz w:val="21"/>
              <w:szCs w:val="21"/>
            </w:rPr>
          </w:pPr>
          <w:r>
            <w:rPr>
              <w:rFonts w:ascii="Tahoma" w:hAnsi="Tahoma" w:cs="Tahoma"/>
              <w:vanish/>
              <w:color w:val="000000"/>
              <w:sz w:val="21"/>
              <w:szCs w:val="21"/>
            </w:rPr>
            <w:t>12/12/2022</w:t>
          </w:r>
        </w:p>
      </w:tc>
    </w:tr>
  </w:tbl>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16AA5"/>
    <w:multiLevelType w:val="multilevel"/>
    <w:tmpl w:val="F81C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A910CD"/>
    <w:multiLevelType w:val="multilevel"/>
    <w:tmpl w:val="64C0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20"/>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110"/>
    <w:rsid w:val="002D32E9"/>
    <w:rsid w:val="00322110"/>
    <w:rsid w:val="006B6D01"/>
    <w:rsid w:val="009849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36A4385-9490-43FA-B618-F4A97099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Ttol1">
    <w:name w:val="heading 1"/>
    <w:basedOn w:val="Normal"/>
    <w:link w:val="Ttol1Car"/>
    <w:qFormat/>
    <w:pPr>
      <w:spacing w:before="100" w:beforeAutospacing="1" w:after="100" w:afterAutospacing="1"/>
      <w:outlineLvl w:val="0"/>
    </w:pPr>
    <w:rPr>
      <w:b/>
      <w:bCs/>
      <w:kern w:val="36"/>
      <w:sz w:val="48"/>
      <w:szCs w:val="48"/>
    </w:rPr>
  </w:style>
  <w:style w:type="paragraph" w:styleId="Ttol2">
    <w:name w:val="heading 2"/>
    <w:basedOn w:val="Normal"/>
    <w:link w:val="Ttol2Car"/>
    <w:qFormat/>
    <w:pPr>
      <w:spacing w:before="100" w:beforeAutospacing="1" w:after="100" w:afterAutospacing="1"/>
      <w:outlineLvl w:val="1"/>
    </w:pPr>
    <w:rPr>
      <w:b/>
      <w:bCs/>
      <w:sz w:val="36"/>
      <w:szCs w:val="36"/>
    </w:rPr>
  </w:style>
  <w:style w:type="paragraph" w:styleId="Ttol3">
    <w:name w:val="heading 3"/>
    <w:basedOn w:val="Normal"/>
    <w:link w:val="Ttol3Car"/>
    <w:qFormat/>
    <w:pPr>
      <w:spacing w:before="100" w:beforeAutospacing="1" w:after="100" w:afterAutospacing="1"/>
      <w:outlineLvl w:val="2"/>
    </w:pPr>
    <w:rPr>
      <w:b/>
      <w:bCs/>
      <w:sz w:val="27"/>
      <w:szCs w:val="27"/>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Enlla">
    <w:name w:val="Hyperlink"/>
    <w:basedOn w:val="Tipusdelletraperdefectedelpargraf"/>
    <w:semiHidden/>
    <w:unhideWhenUsed/>
    <w:rPr>
      <w:color w:val="0000FF"/>
      <w:u w:val="single"/>
    </w:rPr>
  </w:style>
  <w:style w:type="character" w:styleId="Enllavisitat">
    <w:name w:val="FollowedHyperlink"/>
    <w:basedOn w:val="Tipusdelletraperdefectedelpargraf"/>
    <w:semiHidden/>
    <w:unhideWhenUsed/>
    <w:rPr>
      <w:color w:val="800080"/>
      <w:u w:val="single"/>
    </w:rPr>
  </w:style>
  <w:style w:type="character" w:styleId="DefiniciHTML">
    <w:name w:val="HTML Definition"/>
    <w:basedOn w:val="Tipusdelletraperdefectedelpargraf"/>
    <w:semiHidden/>
    <w:unhideWhenUsed/>
    <w:rPr>
      <w:i/>
      <w:iCs/>
    </w:rPr>
  </w:style>
  <w:style w:type="character" w:customStyle="1" w:styleId="Ttol1Car">
    <w:name w:val="Títol 1 Car"/>
    <w:basedOn w:val="Tipusdelletraperdefectedelpargraf"/>
    <w:link w:val="Ttol1"/>
    <w:rPr>
      <w:rFonts w:asciiTheme="majorHAnsi" w:eastAsiaTheme="majorEastAsia" w:hAnsiTheme="majorHAnsi" w:cstheme="majorBidi"/>
      <w:color w:val="2E74B5" w:themeColor="accent1" w:themeShade="BF"/>
      <w:sz w:val="32"/>
      <w:szCs w:val="32"/>
    </w:rPr>
  </w:style>
  <w:style w:type="character" w:customStyle="1" w:styleId="Ttol2Car">
    <w:name w:val="Títol 2 Car"/>
    <w:basedOn w:val="Tipusdelletraperdefectedelpargraf"/>
    <w:link w:val="Ttol2"/>
    <w:semiHidden/>
    <w:rPr>
      <w:rFonts w:asciiTheme="majorHAnsi" w:eastAsiaTheme="majorEastAsia" w:hAnsiTheme="majorHAnsi" w:cstheme="majorBidi"/>
      <w:color w:val="2E74B5" w:themeColor="accent1" w:themeShade="BF"/>
      <w:sz w:val="26"/>
      <w:szCs w:val="26"/>
    </w:rPr>
  </w:style>
  <w:style w:type="character" w:customStyle="1" w:styleId="Ttol3Car">
    <w:name w:val="Títol 3 Car"/>
    <w:basedOn w:val="Tipusdelletraperdefectedelpargraf"/>
    <w:link w:val="Ttol3"/>
    <w:semiHidden/>
    <w:rPr>
      <w:rFonts w:asciiTheme="majorHAnsi" w:eastAsiaTheme="majorEastAsia" w:hAnsiTheme="majorHAnsi" w:cstheme="majorBidi"/>
      <w:color w:val="1F4D78" w:themeColor="accent1" w:themeShade="7F"/>
      <w:sz w:val="24"/>
      <w:szCs w:val="24"/>
    </w:rPr>
  </w:style>
  <w:style w:type="paragraph" w:styleId="Capalera">
    <w:name w:val="header"/>
    <w:basedOn w:val="Normal"/>
    <w:link w:val="CapaleraCar"/>
    <w:unhideWhenUsed/>
    <w:pPr>
      <w:spacing w:before="100" w:beforeAutospacing="1" w:after="100" w:afterAutospacing="1"/>
    </w:pPr>
    <w:rPr>
      <w:color w:val="666666"/>
      <w:sz w:val="16"/>
      <w:szCs w:val="16"/>
    </w:rPr>
  </w:style>
  <w:style w:type="character" w:customStyle="1" w:styleId="CapaleraCar">
    <w:name w:val="Capçalera Car"/>
    <w:basedOn w:val="Tipusdelletraperdefectedelpargraf"/>
    <w:link w:val="Capalera"/>
    <w:rPr>
      <w:rFonts w:eastAsiaTheme="minorEastAsia"/>
      <w:sz w:val="24"/>
      <w:szCs w:val="24"/>
    </w:rPr>
  </w:style>
  <w:style w:type="paragraph" w:styleId="Peu">
    <w:name w:val="footer"/>
    <w:basedOn w:val="Normal"/>
    <w:link w:val="PeuCar"/>
    <w:unhideWhenUsed/>
    <w:pPr>
      <w:spacing w:before="100" w:beforeAutospacing="1" w:after="100" w:afterAutospacing="1" w:line="160" w:lineRule="atLeast"/>
    </w:pPr>
    <w:rPr>
      <w:color w:val="666666"/>
      <w:sz w:val="14"/>
      <w:szCs w:val="14"/>
    </w:rPr>
  </w:style>
  <w:style w:type="character" w:customStyle="1" w:styleId="PeuCar">
    <w:name w:val="Peu Car"/>
    <w:basedOn w:val="Tipusdelletraperdefectedelpargraf"/>
    <w:link w:val="Peu"/>
    <w:rPr>
      <w:rFonts w:eastAsiaTheme="minorEastAsia"/>
      <w:sz w:val="24"/>
      <w:szCs w:val="24"/>
    </w:rPr>
  </w:style>
  <w:style w:type="paragraph" w:customStyle="1" w:styleId="pof">
    <w:name w:val="pof"/>
    <w:basedOn w:val="Normal"/>
    <w:pPr>
      <w:spacing w:before="100" w:beforeAutospacing="1" w:after="100" w:afterAutospacing="1"/>
    </w:pPr>
  </w:style>
  <w:style w:type="paragraph" w:customStyle="1" w:styleId="detaildocumentcomment">
    <w:name w:val="detaildocumentcomment"/>
    <w:basedOn w:val="Normal"/>
    <w:pPr>
      <w:spacing w:before="100" w:beforeAutospacing="1" w:after="100" w:afterAutospacing="1"/>
    </w:pPr>
  </w:style>
  <w:style w:type="paragraph" w:customStyle="1" w:styleId="norm-nature">
    <w:name w:val="norm-nature"/>
    <w:basedOn w:val="Normal"/>
    <w:pPr>
      <w:spacing w:before="100" w:beforeAutospacing="1" w:after="100" w:afterAutospacing="1"/>
    </w:pPr>
    <w:rPr>
      <w:vanish/>
    </w:rPr>
  </w:style>
  <w:style w:type="paragraph" w:customStyle="1" w:styleId="t">
    <w:name w:val="t"/>
    <w:basedOn w:val="Normal"/>
    <w:pPr>
      <w:spacing w:before="100" w:beforeAutospacing="1" w:after="100" w:afterAutospacing="1"/>
    </w:pPr>
  </w:style>
  <w:style w:type="paragraph" w:customStyle="1" w:styleId="int">
    <w:name w:val="int"/>
    <w:basedOn w:val="Normal"/>
    <w:pPr>
      <w:spacing w:before="100" w:beforeAutospacing="1" w:after="100" w:afterAutospacing="1"/>
    </w:pPr>
  </w:style>
  <w:style w:type="paragraph" w:customStyle="1" w:styleId="nor">
    <w:name w:val="nor"/>
    <w:basedOn w:val="Normal"/>
    <w:pPr>
      <w:spacing w:before="100" w:beforeAutospacing="1" w:after="100" w:afterAutospacing="1"/>
    </w:pPr>
  </w:style>
  <w:style w:type="paragraph" w:customStyle="1" w:styleId="ud-edition">
    <w:name w:val="ud-edition"/>
    <w:basedOn w:val="Normal"/>
    <w:pPr>
      <w:spacing w:before="100" w:beforeAutospacing="1" w:after="100" w:afterAutospacing="1"/>
    </w:pPr>
    <w:rPr>
      <w:color w:val="000000"/>
    </w:rPr>
  </w:style>
  <w:style w:type="paragraph" w:customStyle="1" w:styleId="ud-presse">
    <w:name w:val="ud-presse"/>
    <w:basedOn w:val="Normal"/>
    <w:pPr>
      <w:spacing w:before="100" w:beforeAutospacing="1" w:after="100" w:afterAutospacing="1"/>
    </w:pPr>
    <w:rPr>
      <w:color w:val="000000"/>
    </w:rPr>
  </w:style>
  <w:style w:type="paragraph" w:customStyle="1" w:styleId="publicat">
    <w:name w:val="publicat"/>
    <w:basedOn w:val="Normal"/>
    <w:pPr>
      <w:spacing w:before="100" w:beforeAutospacing="1" w:after="100" w:afterAutospacing="1"/>
      <w:jc w:val="center"/>
    </w:pPr>
  </w:style>
  <w:style w:type="paragraph" w:customStyle="1" w:styleId="section1">
    <w:name w:val="section1"/>
    <w:basedOn w:val="Normal"/>
    <w:pPr>
      <w:spacing w:before="100" w:beforeAutospacing="1" w:after="100" w:afterAutospacing="1"/>
    </w:pPr>
  </w:style>
  <w:style w:type="paragraph" w:customStyle="1" w:styleId="Capalera1">
    <w:name w:val="Capçalera1"/>
    <w:basedOn w:val="Normal"/>
  </w:style>
  <w:style w:type="paragraph" w:customStyle="1" w:styleId="Peu1">
    <w:name w:val="Peu1"/>
    <w:basedOn w:val="Normal"/>
  </w:style>
  <w:style w:type="paragraph" w:customStyle="1" w:styleId="tableexport">
    <w:name w:val="tableexport"/>
    <w:basedOn w:val="Normal"/>
    <w:pPr>
      <w:pBdr>
        <w:top w:val="single" w:sz="6" w:space="0" w:color="D6D6D6"/>
        <w:left w:val="single" w:sz="6" w:space="0" w:color="D6D6D6"/>
        <w:bottom w:val="single" w:sz="6" w:space="0" w:color="D6D6D6"/>
        <w:right w:val="single" w:sz="6" w:space="0" w:color="D6D6D6"/>
      </w:pBdr>
      <w:spacing w:before="100" w:beforeAutospacing="1" w:after="100" w:afterAutospacing="1"/>
    </w:pPr>
  </w:style>
  <w:style w:type="paragraph" w:customStyle="1" w:styleId="verredaccionesexport">
    <w:name w:val="verredaccionesexport"/>
    <w:basedOn w:val="Normal"/>
    <w:pPr>
      <w:spacing w:before="100" w:beforeAutospacing="1" w:after="100" w:afterAutospacing="1"/>
    </w:pPr>
  </w:style>
  <w:style w:type="paragraph" w:customStyle="1" w:styleId="visitedforresultlist">
    <w:name w:val="visitedforresultlist"/>
    <w:basedOn w:val="Normal"/>
    <w:pPr>
      <w:spacing w:before="100" w:beforeAutospacing="1" w:after="100" w:afterAutospacing="1"/>
    </w:pPr>
    <w:rPr>
      <w:vanish/>
    </w:rPr>
  </w:style>
  <w:style w:type="paragraph" w:customStyle="1" w:styleId="xl73">
    <w:name w:val="xl73"/>
    <w:basedOn w:val="Normal"/>
    <w:pPr>
      <w:spacing w:before="100" w:beforeAutospacing="1" w:after="100" w:afterAutospacing="1"/>
    </w:pPr>
  </w:style>
  <w:style w:type="paragraph" w:customStyle="1" w:styleId="xl74">
    <w:name w:val="xl74"/>
    <w:basedOn w:val="Normal"/>
    <w:pPr>
      <w:spacing w:before="100" w:beforeAutospacing="1" w:after="100" w:afterAutospacing="1"/>
    </w:pPr>
  </w:style>
  <w:style w:type="paragraph" w:customStyle="1" w:styleId="xl75">
    <w:name w:val="xl75"/>
    <w:basedOn w:val="Normal"/>
    <w:pPr>
      <w:spacing w:before="100" w:beforeAutospacing="1" w:after="100" w:afterAutospacing="1"/>
    </w:pPr>
    <w:rPr>
      <w:vanish/>
    </w:rPr>
  </w:style>
  <w:style w:type="paragraph" w:customStyle="1" w:styleId="ccn">
    <w:name w:val="ccn"/>
    <w:basedOn w:val="Normal"/>
    <w:pPr>
      <w:pBdr>
        <w:top w:val="single" w:sz="6" w:space="12" w:color="696969"/>
        <w:left w:val="single" w:sz="6" w:space="12" w:color="696969"/>
        <w:bottom w:val="single" w:sz="6" w:space="12" w:color="696969"/>
        <w:right w:val="single" w:sz="6" w:space="12" w:color="696969"/>
      </w:pBdr>
      <w:shd w:val="clear" w:color="auto" w:fill="F1F1F1"/>
      <w:spacing w:before="480" w:after="480"/>
      <w:ind w:left="480" w:right="480"/>
    </w:pPr>
    <w:rPr>
      <w:color w:val="333333"/>
      <w:sz w:val="22"/>
      <w:szCs w:val="22"/>
    </w:rPr>
  </w:style>
  <w:style w:type="paragraph" w:customStyle="1" w:styleId="Textennegreta1">
    <w:name w:val="Text en negreta1"/>
    <w:basedOn w:val="Normal"/>
    <w:pPr>
      <w:spacing w:before="100" w:beforeAutospacing="1" w:after="100" w:afterAutospacing="1"/>
    </w:pPr>
  </w:style>
  <w:style w:type="paragraph" w:customStyle="1" w:styleId="default">
    <w:name w:val="default"/>
    <w:basedOn w:val="Normal"/>
    <w:pPr>
      <w:spacing w:before="100" w:beforeAutospacing="1" w:after="100" w:afterAutospacing="1"/>
    </w:pPr>
  </w:style>
  <w:style w:type="paragraph" w:customStyle="1" w:styleId="st">
    <w:name w:val="st"/>
    <w:basedOn w:val="Normal"/>
    <w:pPr>
      <w:spacing w:before="100" w:beforeAutospacing="1" w:after="100" w:afterAutospacing="1"/>
    </w:pPr>
  </w:style>
  <w:style w:type="paragraph" w:customStyle="1" w:styleId="fonc">
    <w:name w:val="fonc"/>
    <w:basedOn w:val="Normal"/>
    <w:pPr>
      <w:spacing w:before="100" w:beforeAutospacing="1" w:after="100" w:afterAutospacing="1"/>
    </w:pPr>
  </w:style>
  <w:style w:type="paragraph" w:customStyle="1" w:styleId="titre">
    <w:name w:val="titre"/>
    <w:basedOn w:val="Normal"/>
    <w:pPr>
      <w:spacing w:before="100" w:beforeAutospacing="1" w:after="100" w:afterAutospacing="1"/>
    </w:pPr>
  </w:style>
  <w:style w:type="paragraph" w:customStyle="1" w:styleId="zref">
    <w:name w:val="zref"/>
    <w:basedOn w:val="Normal"/>
    <w:pPr>
      <w:spacing w:before="100" w:beforeAutospacing="1" w:after="100" w:afterAutospacing="1"/>
    </w:pPr>
  </w:style>
  <w:style w:type="paragraph" w:customStyle="1" w:styleId="art4">
    <w:name w:val="art4"/>
    <w:basedOn w:val="Normal"/>
    <w:pPr>
      <w:spacing w:before="100" w:beforeAutospacing="1" w:after="100" w:afterAutospacing="1"/>
    </w:pPr>
  </w:style>
  <w:style w:type="paragraph" w:customStyle="1" w:styleId="rtable">
    <w:name w:val="rtable"/>
    <w:basedOn w:val="Normal"/>
    <w:pPr>
      <w:spacing w:before="100" w:beforeAutospacing="1" w:after="100" w:afterAutospacing="1"/>
    </w:pPr>
  </w:style>
  <w:style w:type="paragraph" w:customStyle="1" w:styleId="italic">
    <w:name w:val="italic"/>
    <w:basedOn w:val="Normal"/>
    <w:pPr>
      <w:spacing w:before="100" w:beforeAutospacing="1" w:after="100" w:afterAutospacing="1"/>
    </w:pPr>
  </w:style>
  <w:style w:type="paragraph" w:customStyle="1" w:styleId="article">
    <w:name w:val="article"/>
    <w:basedOn w:val="Normal"/>
    <w:pPr>
      <w:spacing w:before="100" w:beforeAutospacing="1" w:after="100" w:afterAutospacing="1"/>
    </w:pPr>
  </w:style>
  <w:style w:type="paragraph" w:customStyle="1" w:styleId="resume">
    <w:name w:val="resume"/>
    <w:basedOn w:val="Normal"/>
    <w:pPr>
      <w:spacing w:before="100" w:beforeAutospacing="1" w:after="100" w:afterAutospacing="1"/>
    </w:pPr>
  </w:style>
  <w:style w:type="paragraph" w:customStyle="1" w:styleId="comment">
    <w:name w:val="comment"/>
    <w:basedOn w:val="Normal"/>
    <w:pPr>
      <w:spacing w:before="100" w:beforeAutospacing="1" w:after="100" w:afterAutospacing="1"/>
    </w:pPr>
  </w:style>
  <w:style w:type="paragraph" w:customStyle="1" w:styleId="chapo">
    <w:name w:val="chapo"/>
    <w:basedOn w:val="Normal"/>
    <w:pPr>
      <w:spacing w:before="100" w:beforeAutospacing="1" w:after="100" w:afterAutospacing="1"/>
    </w:pPr>
  </w:style>
  <w:style w:type="paragraph" w:customStyle="1" w:styleId="support">
    <w:name w:val="support"/>
    <w:basedOn w:val="Normal"/>
    <w:pPr>
      <w:spacing w:before="100" w:beforeAutospacing="1" w:after="100" w:afterAutospacing="1"/>
    </w:pPr>
  </w:style>
  <w:style w:type="paragraph" w:customStyle="1" w:styleId="d-publi">
    <w:name w:val="d-publi"/>
    <w:basedOn w:val="Normal"/>
    <w:pPr>
      <w:spacing w:before="100" w:beforeAutospacing="1" w:after="100" w:afterAutospacing="1"/>
    </w:pPr>
  </w:style>
  <w:style w:type="paragraph" w:customStyle="1" w:styleId="p-publi">
    <w:name w:val="p-publi"/>
    <w:basedOn w:val="Normal"/>
    <w:pPr>
      <w:spacing w:before="100" w:beforeAutospacing="1" w:after="100" w:afterAutospacing="1"/>
    </w:pPr>
  </w:style>
  <w:style w:type="paragraph" w:customStyle="1" w:styleId="n-publi">
    <w:name w:val="n-publi"/>
    <w:basedOn w:val="Normal"/>
    <w:pPr>
      <w:spacing w:before="100" w:beforeAutospacing="1" w:after="100" w:afterAutospacing="1"/>
    </w:pPr>
  </w:style>
  <w:style w:type="paragraph" w:customStyle="1" w:styleId="container">
    <w:name w:val="container"/>
    <w:basedOn w:val="Normal"/>
    <w:pPr>
      <w:spacing w:before="100" w:beforeAutospacing="1" w:after="100" w:afterAutospacing="1"/>
    </w:pPr>
  </w:style>
  <w:style w:type="paragraph" w:customStyle="1" w:styleId="intres">
    <w:name w:val="intres"/>
    <w:basedOn w:val="Normal"/>
    <w:pPr>
      <w:spacing w:before="100" w:beforeAutospacing="1" w:after="100" w:afterAutospacing="1"/>
    </w:pPr>
  </w:style>
  <w:style w:type="paragraph" w:customStyle="1" w:styleId="tres">
    <w:name w:val="tres"/>
    <w:basedOn w:val="Normal"/>
    <w:pPr>
      <w:spacing w:before="100" w:beforeAutospacing="1" w:after="100" w:afterAutospacing="1"/>
    </w:pPr>
  </w:style>
  <w:style w:type="paragraph" w:customStyle="1" w:styleId="al">
    <w:name w:val="al"/>
    <w:basedOn w:val="Normal"/>
    <w:pPr>
      <w:spacing w:before="100" w:beforeAutospacing="1" w:after="100" w:afterAutospacing="1"/>
    </w:pPr>
  </w:style>
  <w:style w:type="paragraph" w:customStyle="1" w:styleId="nom">
    <w:name w:val="nom"/>
    <w:basedOn w:val="Normal"/>
    <w:pPr>
      <w:spacing w:before="100" w:beforeAutospacing="1" w:after="100" w:afterAutospacing="1"/>
    </w:pPr>
  </w:style>
  <w:style w:type="paragraph" w:customStyle="1" w:styleId="annot">
    <w:name w:val="annot"/>
    <w:basedOn w:val="Normal"/>
    <w:pPr>
      <w:spacing w:before="100" w:beforeAutospacing="1" w:after="100" w:afterAutospacing="1"/>
    </w:pPr>
  </w:style>
  <w:style w:type="paragraph" w:customStyle="1" w:styleId="repet">
    <w:name w:val="repet"/>
    <w:basedOn w:val="Normal"/>
    <w:pPr>
      <w:spacing w:before="100" w:beforeAutospacing="1" w:after="100" w:afterAutospacing="1"/>
    </w:pPr>
  </w:style>
  <w:style w:type="paragraph" w:customStyle="1" w:styleId="head">
    <w:name w:val="head"/>
    <w:basedOn w:val="Normal"/>
    <w:pPr>
      <w:spacing w:before="100" w:beforeAutospacing="1" w:after="100" w:afterAutospacing="1"/>
    </w:pPr>
  </w:style>
  <w:style w:type="paragraph" w:customStyle="1" w:styleId="question">
    <w:name w:val="question"/>
    <w:basedOn w:val="Normal"/>
    <w:pPr>
      <w:spacing w:before="100" w:beforeAutospacing="1" w:after="100" w:afterAutospacing="1"/>
    </w:pPr>
  </w:style>
  <w:style w:type="paragraph" w:customStyle="1" w:styleId="reponse">
    <w:name w:val="reponse"/>
    <w:basedOn w:val="Normal"/>
    <w:pPr>
      <w:spacing w:before="100" w:beforeAutospacing="1" w:after="100" w:afterAutospacing="1"/>
    </w:pPr>
  </w:style>
  <w:style w:type="paragraph" w:customStyle="1" w:styleId="logo">
    <w:name w:val="logo"/>
    <w:basedOn w:val="Normal"/>
    <w:pPr>
      <w:spacing w:before="100" w:beforeAutospacing="1" w:after="100" w:afterAutospacing="1"/>
    </w:pPr>
  </w:style>
  <w:style w:type="paragraph" w:customStyle="1" w:styleId="Data1">
    <w:name w:val="Data1"/>
    <w:basedOn w:val="Normal"/>
    <w:pPr>
      <w:spacing w:before="100" w:beforeAutospacing="1" w:after="100" w:afterAutospacing="1"/>
    </w:pPr>
  </w:style>
  <w:style w:type="paragraph" w:customStyle="1" w:styleId="legaltexttd">
    <w:name w:val="legaltexttd"/>
    <w:basedOn w:val="Normal"/>
    <w:pPr>
      <w:spacing w:before="100" w:beforeAutospacing="1" w:after="100" w:afterAutospacing="1"/>
    </w:pPr>
  </w:style>
  <w:style w:type="paragraph" w:customStyle="1" w:styleId="pagesnumbertd">
    <w:name w:val="pagesnumbertd"/>
    <w:basedOn w:val="Normal"/>
    <w:pPr>
      <w:spacing w:before="100" w:beforeAutospacing="1" w:after="100" w:afterAutospacing="1"/>
    </w:pPr>
  </w:style>
  <w:style w:type="paragraph" w:customStyle="1" w:styleId="tableheader">
    <w:name w:val="tableheader"/>
    <w:basedOn w:val="Normal"/>
    <w:pPr>
      <w:spacing w:before="100" w:beforeAutospacing="1" w:after="100" w:afterAutospacing="1"/>
    </w:pPr>
  </w:style>
  <w:style w:type="paragraph" w:customStyle="1" w:styleId="tablefooter">
    <w:name w:val="tablefooter"/>
    <w:basedOn w:val="Normal"/>
    <w:pPr>
      <w:spacing w:before="100" w:beforeAutospacing="1" w:after="100" w:afterAutospacing="1"/>
    </w:pPr>
  </w:style>
  <w:style w:type="paragraph" w:customStyle="1" w:styleId="cartouch">
    <w:name w:val="cartouch"/>
    <w:basedOn w:val="Normal"/>
    <w:pPr>
      <w:spacing w:before="100" w:beforeAutospacing="1" w:after="100" w:afterAutospacing="1"/>
    </w:pPr>
  </w:style>
  <w:style w:type="paragraph" w:customStyle="1" w:styleId="s-tit">
    <w:name w:val="s-tit"/>
    <w:basedOn w:val="Normal"/>
    <w:pPr>
      <w:spacing w:before="100" w:beforeAutospacing="1" w:after="100" w:afterAutospacing="1"/>
    </w:pPr>
  </w:style>
  <w:style w:type="paragraph" w:customStyle="1" w:styleId="niv-tit3">
    <w:name w:val="niv-tit3"/>
    <w:basedOn w:val="Normal"/>
    <w:pPr>
      <w:spacing w:before="100" w:beforeAutospacing="1" w:after="100" w:afterAutospacing="1"/>
    </w:pPr>
  </w:style>
  <w:style w:type="paragraph" w:customStyle="1" w:styleId="pre-car">
    <w:name w:val="pre-car"/>
    <w:basedOn w:val="Normal"/>
    <w:pPr>
      <w:spacing w:before="100" w:beforeAutospacing="1" w:after="100" w:afterAutospacing="1"/>
    </w:pPr>
  </w:style>
  <w:style w:type="paragraph" w:customStyle="1" w:styleId="variable">
    <w:name w:val="variable"/>
    <w:basedOn w:val="Normal"/>
    <w:pPr>
      <w:spacing w:before="100" w:beforeAutospacing="1" w:after="100" w:afterAutospacing="1"/>
    </w:pPr>
  </w:style>
  <w:style w:type="paragraph" w:customStyle="1" w:styleId="chapeau">
    <w:name w:val="chapeau"/>
    <w:basedOn w:val="Normal"/>
    <w:pPr>
      <w:spacing w:before="100" w:beforeAutospacing="1" w:after="100" w:afterAutospacing="1"/>
    </w:pPr>
  </w:style>
  <w:style w:type="paragraph" w:customStyle="1" w:styleId="intertitre">
    <w:name w:val="intertitre"/>
    <w:basedOn w:val="Normal"/>
    <w:pPr>
      <w:spacing w:before="100" w:beforeAutospacing="1" w:after="100" w:afterAutospacing="1"/>
    </w:pPr>
  </w:style>
  <w:style w:type="paragraph" w:customStyle="1" w:styleId="rn">
    <w:name w:val="rn"/>
    <w:basedOn w:val="Normal"/>
    <w:pPr>
      <w:spacing w:before="100" w:beforeAutospacing="1" w:after="100" w:afterAutospacing="1"/>
    </w:pPr>
  </w:style>
  <w:style w:type="paragraph" w:customStyle="1" w:styleId="text">
    <w:name w:val="text"/>
    <w:basedOn w:val="Normal"/>
    <w:pPr>
      <w:spacing w:before="100" w:beforeAutospacing="1" w:after="100" w:afterAutospacing="1"/>
    </w:pPr>
  </w:style>
  <w:style w:type="paragraph" w:customStyle="1" w:styleId="legaltext">
    <w:name w:val="legaltext"/>
    <w:basedOn w:val="Normal"/>
    <w:pPr>
      <w:spacing w:before="100" w:beforeAutospacing="1" w:after="100" w:afterAutospacing="1"/>
    </w:pPr>
  </w:style>
  <w:style w:type="paragraph" w:customStyle="1" w:styleId="pagesnumber">
    <w:name w:val="pagesnumber"/>
    <w:basedOn w:val="Normal"/>
    <w:pPr>
      <w:spacing w:before="100" w:beforeAutospacing="1" w:after="100" w:afterAutospacing="1"/>
    </w:pPr>
  </w:style>
  <w:style w:type="paragraph" w:customStyle="1" w:styleId="user">
    <w:name w:val="user"/>
    <w:basedOn w:val="Normal"/>
    <w:pPr>
      <w:spacing w:before="100" w:beforeAutospacing="1" w:after="100" w:afterAutospacing="1"/>
    </w:pPr>
  </w:style>
  <w:style w:type="paragraph" w:customStyle="1" w:styleId="numero">
    <w:name w:val="numero"/>
    <w:basedOn w:val="Normal"/>
    <w:pPr>
      <w:spacing w:before="100" w:beforeAutospacing="1" w:after="100" w:afterAutospacing="1"/>
    </w:pPr>
  </w:style>
  <w:style w:type="paragraph" w:customStyle="1" w:styleId="n-txt">
    <w:name w:val="n-txt"/>
    <w:basedOn w:val="Normal"/>
    <w:pPr>
      <w:spacing w:before="100" w:beforeAutospacing="1" w:after="100" w:afterAutospacing="1"/>
    </w:pPr>
  </w:style>
  <w:style w:type="paragraph" w:customStyle="1" w:styleId="litige">
    <w:name w:val="litige"/>
    <w:basedOn w:val="Normal"/>
    <w:pPr>
      <w:spacing w:before="100" w:beforeAutospacing="1" w:after="100" w:afterAutospacing="1"/>
    </w:pPr>
  </w:style>
  <w:style w:type="paragraph" w:customStyle="1" w:styleId="publie">
    <w:name w:val="publie"/>
    <w:basedOn w:val="Normal"/>
    <w:pPr>
      <w:spacing w:before="100" w:beforeAutospacing="1" w:after="100" w:afterAutospacing="1"/>
    </w:pPr>
  </w:style>
  <w:style w:type="paragraph" w:customStyle="1" w:styleId="mev1">
    <w:name w:val="mev1"/>
    <w:basedOn w:val="Normal"/>
    <w:pPr>
      <w:spacing w:before="100" w:beforeAutospacing="1" w:after="100" w:afterAutospacing="1"/>
    </w:pPr>
  </w:style>
  <w:style w:type="paragraph" w:customStyle="1" w:styleId="proven">
    <w:name w:val="proven"/>
    <w:basedOn w:val="Normal"/>
    <w:pPr>
      <w:spacing w:before="100" w:beforeAutospacing="1" w:after="100" w:afterAutospacing="1"/>
    </w:pPr>
  </w:style>
  <w:style w:type="paragraph" w:customStyle="1" w:styleId="source">
    <w:name w:val="source"/>
    <w:basedOn w:val="Normal"/>
    <w:pPr>
      <w:spacing w:before="100" w:beforeAutospacing="1" w:after="100" w:afterAutospacing="1"/>
    </w:pPr>
  </w:style>
  <w:style w:type="paragraph" w:customStyle="1" w:styleId="mot-cle">
    <w:name w:val="mot-cle"/>
    <w:basedOn w:val="Normal"/>
    <w:pPr>
      <w:spacing w:before="100" w:beforeAutospacing="1" w:after="100" w:afterAutospacing="1"/>
    </w:pPr>
  </w:style>
  <w:style w:type="paragraph" w:customStyle="1" w:styleId="quest">
    <w:name w:val="quest"/>
    <w:basedOn w:val="Normal"/>
    <w:pPr>
      <w:spacing w:before="100" w:beforeAutospacing="1" w:after="100" w:afterAutospacing="1"/>
    </w:pPr>
  </w:style>
  <w:style w:type="paragraph" w:customStyle="1" w:styleId="n-quest">
    <w:name w:val="n-quest"/>
    <w:basedOn w:val="Normal"/>
    <w:pPr>
      <w:spacing w:before="100" w:beforeAutospacing="1" w:after="100" w:afterAutospacing="1"/>
    </w:pPr>
  </w:style>
  <w:style w:type="paragraph" w:customStyle="1" w:styleId="d-quest">
    <w:name w:val="d-quest"/>
    <w:basedOn w:val="Normal"/>
    <w:pPr>
      <w:spacing w:before="100" w:beforeAutospacing="1" w:after="100" w:afterAutospacing="1"/>
    </w:pPr>
  </w:style>
  <w:style w:type="paragraph" w:customStyle="1" w:styleId="libelle">
    <w:name w:val="libelle"/>
    <w:basedOn w:val="Normal"/>
    <w:pPr>
      <w:spacing w:before="100" w:beforeAutospacing="1" w:after="100" w:afterAutospacing="1"/>
    </w:pPr>
  </w:style>
  <w:style w:type="paragraph" w:customStyle="1" w:styleId="dem-quest">
    <w:name w:val="dem-quest"/>
    <w:basedOn w:val="Normal"/>
    <w:pPr>
      <w:spacing w:before="100" w:beforeAutospacing="1" w:after="100" w:afterAutospacing="1"/>
    </w:pPr>
  </w:style>
  <w:style w:type="paragraph" w:customStyle="1" w:styleId="des-quest">
    <w:name w:val="des-quest"/>
    <w:basedOn w:val="Normal"/>
    <w:pPr>
      <w:spacing w:before="100" w:beforeAutospacing="1" w:after="100" w:afterAutospacing="1"/>
    </w:pPr>
  </w:style>
  <w:style w:type="paragraph" w:customStyle="1" w:styleId="nations">
    <w:name w:val="nations"/>
    <w:basedOn w:val="Normal"/>
    <w:pPr>
      <w:spacing w:before="100" w:beforeAutospacing="1" w:after="100" w:afterAutospacing="1"/>
    </w:pPr>
  </w:style>
  <w:style w:type="paragraph" w:customStyle="1" w:styleId="type">
    <w:name w:val="type"/>
    <w:basedOn w:val="Normal"/>
    <w:pPr>
      <w:spacing w:before="100" w:beforeAutospacing="1" w:after="100" w:afterAutospacing="1"/>
    </w:pPr>
  </w:style>
  <w:style w:type="paragraph" w:customStyle="1" w:styleId="d-txt">
    <w:name w:val="d-txt"/>
    <w:basedOn w:val="Normal"/>
    <w:pPr>
      <w:spacing w:before="100" w:beforeAutospacing="1" w:after="100" w:afterAutospacing="1"/>
    </w:pPr>
  </w:style>
  <w:style w:type="paragraph" w:customStyle="1" w:styleId="nature">
    <w:name w:val="nature"/>
    <w:basedOn w:val="Normal"/>
    <w:pPr>
      <w:spacing w:before="100" w:beforeAutospacing="1" w:after="100" w:afterAutospacing="1"/>
    </w:pPr>
  </w:style>
  <w:style w:type="paragraph" w:customStyle="1" w:styleId="cbots">
    <w:name w:val="cbots"/>
    <w:basedOn w:val="Normal"/>
    <w:pPr>
      <w:spacing w:before="100" w:beforeAutospacing="1" w:after="100" w:afterAutospacing="1"/>
    </w:pPr>
  </w:style>
  <w:style w:type="paragraph" w:customStyle="1" w:styleId="popup">
    <w:name w:val="popup"/>
    <w:basedOn w:val="Normal"/>
    <w:pPr>
      <w:spacing w:before="100" w:beforeAutospacing="1" w:after="100" w:afterAutospacing="1"/>
    </w:pPr>
  </w:style>
  <w:style w:type="paragraph" w:customStyle="1" w:styleId="wk-shortlist-head">
    <w:name w:val="wk-shortlist-head"/>
    <w:basedOn w:val="Normal"/>
    <w:pPr>
      <w:spacing w:before="100" w:beforeAutospacing="1" w:after="100" w:afterAutospacing="1"/>
    </w:pPr>
  </w:style>
  <w:style w:type="paragraph" w:customStyle="1" w:styleId="wk-shortlist-content">
    <w:name w:val="wk-shortlist-content"/>
    <w:basedOn w:val="Normal"/>
    <w:pPr>
      <w:spacing w:before="100" w:beforeAutospacing="1" w:after="100" w:afterAutospacing="1"/>
    </w:pPr>
  </w:style>
  <w:style w:type="paragraph" w:customStyle="1" w:styleId="wk-text-vermas">
    <w:name w:val="wk-text-vermas"/>
    <w:basedOn w:val="Normal"/>
    <w:pPr>
      <w:spacing w:before="100" w:beforeAutospacing="1" w:after="100" w:afterAutospacing="1"/>
    </w:pPr>
  </w:style>
  <w:style w:type="paragraph" w:customStyle="1" w:styleId="wk-icon-vermas">
    <w:name w:val="wk-icon-vermas"/>
    <w:basedOn w:val="Normal"/>
    <w:pPr>
      <w:spacing w:before="100" w:beforeAutospacing="1" w:after="100" w:afterAutospacing="1"/>
    </w:pPr>
  </w:style>
  <w:style w:type="paragraph" w:customStyle="1" w:styleId="prefix">
    <w:name w:val="prefix"/>
    <w:basedOn w:val="Normal"/>
    <w:pPr>
      <w:spacing w:before="100" w:beforeAutospacing="1" w:after="100" w:afterAutospacing="1"/>
    </w:pPr>
  </w:style>
  <w:style w:type="paragraph" w:customStyle="1" w:styleId="Ttol10">
    <w:name w:val="Títol1"/>
    <w:basedOn w:val="Normal"/>
    <w:pPr>
      <w:spacing w:before="100" w:beforeAutospacing="1" w:after="100" w:afterAutospacing="1"/>
    </w:pPr>
  </w:style>
  <w:style w:type="paragraph" w:customStyle="1" w:styleId="xl69">
    <w:name w:val="xl69"/>
    <w:basedOn w:val="Normal"/>
    <w:pPr>
      <w:spacing w:before="100" w:beforeAutospacing="1" w:after="100" w:afterAutospacing="1"/>
    </w:pPr>
    <w:rPr>
      <w:vanish/>
    </w:rPr>
  </w:style>
  <w:style w:type="character" w:customStyle="1" w:styleId="numero1">
    <w:name w:val="numero1"/>
    <w:basedOn w:val="Tipusdelletraperdefectedelpargraf"/>
  </w:style>
  <w:style w:type="character" w:customStyle="1" w:styleId="titulo">
    <w:name w:val="titulo"/>
    <w:basedOn w:val="Tipusdelletraperdefectedelpargraf"/>
  </w:style>
  <w:style w:type="character" w:customStyle="1" w:styleId="iniciovigencia">
    <w:name w:val="iniciovigencia"/>
    <w:basedOn w:val="Tipusdelletraperdefectedelpargraf"/>
  </w:style>
  <w:style w:type="character" w:customStyle="1" w:styleId="headlistprecepts">
    <w:name w:val="headlistprecepts"/>
    <w:basedOn w:val="Tipusdelletraperdefectedelpargraf"/>
  </w:style>
  <w:style w:type="character" w:customStyle="1" w:styleId="tdcpath">
    <w:name w:val="tdcpath"/>
    <w:basedOn w:val="Tipusdelletraperdefectedelpargraf"/>
  </w:style>
  <w:style w:type="character" w:customStyle="1" w:styleId="boletin">
    <w:name w:val="boletin"/>
    <w:basedOn w:val="Tipusdelletraperdefectedelpargraf"/>
  </w:style>
  <w:style w:type="character" w:customStyle="1" w:styleId="fechapublicacion">
    <w:name w:val="fechapublicacion"/>
    <w:basedOn w:val="Tipusdelletraperdefectedelpargraf"/>
  </w:style>
  <w:style w:type="character" w:customStyle="1" w:styleId="cabecera">
    <w:name w:val="cabecera"/>
    <w:basedOn w:val="Tipusdelletraperdefectedelpargraf"/>
  </w:style>
  <w:style w:type="character" w:customStyle="1" w:styleId="finvigencia">
    <w:name w:val="finvigencia"/>
    <w:basedOn w:val="Tipusdelletraperdefectedelpargraf"/>
  </w:style>
  <w:style w:type="character" w:customStyle="1" w:styleId="idunico">
    <w:name w:val="idunico"/>
    <w:basedOn w:val="Tipusdelletraperdefectedelpargraf"/>
  </w:style>
  <w:style w:type="character" w:customStyle="1" w:styleId="cdoc">
    <w:name w:val="c_doc"/>
    <w:basedOn w:val="Tipusdelletraperdefectedelpargraf"/>
  </w:style>
  <w:style w:type="character" w:customStyle="1" w:styleId="nodedescription">
    <w:name w:val="nodedescription"/>
    <w:basedOn w:val="Tipusdelletraperdefectedelpargraf"/>
  </w:style>
  <w:style w:type="paragraph" w:customStyle="1" w:styleId="strong1">
    <w:name w:val="strong1"/>
    <w:basedOn w:val="Normal"/>
    <w:pPr>
      <w:spacing w:before="100" w:beforeAutospacing="1" w:after="100" w:afterAutospacing="1"/>
    </w:pPr>
    <w:rPr>
      <w:b/>
      <w:bCs/>
    </w:rPr>
  </w:style>
  <w:style w:type="character" w:customStyle="1" w:styleId="numero2">
    <w:name w:val="numero2"/>
    <w:basedOn w:val="Tipusdelletraperdefectedelpargraf"/>
    <w:rPr>
      <w:b/>
      <w:bCs/>
      <w:color w:val="333333"/>
    </w:rPr>
  </w:style>
  <w:style w:type="character" w:customStyle="1" w:styleId="titulo1">
    <w:name w:val="titulo1"/>
    <w:basedOn w:val="Tipusdelletraperdefectedelpargraf"/>
    <w:rPr>
      <w:b/>
      <w:bCs/>
      <w:color w:val="0088CC"/>
      <w:sz w:val="19"/>
      <w:szCs w:val="19"/>
    </w:rPr>
  </w:style>
  <w:style w:type="character" w:customStyle="1" w:styleId="boletin1">
    <w:name w:val="boletin1"/>
    <w:basedOn w:val="Tipusdelletraperdefectedelpargraf"/>
    <w:rPr>
      <w:vanish w:val="0"/>
      <w:webHidden w:val="0"/>
      <w:specVanish w:val="0"/>
    </w:rPr>
  </w:style>
  <w:style w:type="character" w:customStyle="1" w:styleId="fechapublicacion1">
    <w:name w:val="fechapublicacion1"/>
    <w:basedOn w:val="Tipusdelletraperdefectedelpargraf"/>
    <w:rPr>
      <w:vanish w:val="0"/>
      <w:webHidden w:val="0"/>
      <w:specVanish w:val="0"/>
    </w:rPr>
  </w:style>
  <w:style w:type="character" w:customStyle="1" w:styleId="cabecera1">
    <w:name w:val="cabecera1"/>
    <w:basedOn w:val="Tipusdelletraperdefectedelpargraf"/>
    <w:rPr>
      <w:vanish w:val="0"/>
      <w:webHidden w:val="0"/>
      <w:specVanish w:val="0"/>
    </w:rPr>
  </w:style>
  <w:style w:type="character" w:customStyle="1" w:styleId="iniciovigencia1">
    <w:name w:val="iniciovigencia1"/>
    <w:basedOn w:val="Tipusdelletraperdefectedelpargraf"/>
    <w:rPr>
      <w:vanish w:val="0"/>
      <w:webHidden w:val="0"/>
      <w:specVanish w:val="0"/>
    </w:rPr>
  </w:style>
  <w:style w:type="paragraph" w:customStyle="1" w:styleId="prefix1">
    <w:name w:val="prefix1"/>
    <w:basedOn w:val="Normal"/>
    <w:pPr>
      <w:spacing w:before="100" w:beforeAutospacing="1" w:after="100" w:afterAutospacing="1"/>
    </w:pPr>
    <w:rPr>
      <w:color w:val="CC0000"/>
    </w:rPr>
  </w:style>
  <w:style w:type="character" w:customStyle="1" w:styleId="finvigencia1">
    <w:name w:val="finvigencia1"/>
    <w:basedOn w:val="Tipusdelletraperdefectedelpargraf"/>
  </w:style>
  <w:style w:type="character" w:customStyle="1" w:styleId="idunico1">
    <w:name w:val="idunico1"/>
    <w:basedOn w:val="Tipusdelletraperdefectedelpargraf"/>
    <w:rPr>
      <w:vanish w:val="0"/>
      <w:webHidden w:val="0"/>
      <w:specVanish w:val="0"/>
    </w:rPr>
  </w:style>
  <w:style w:type="paragraph" w:customStyle="1" w:styleId="prefix2">
    <w:name w:val="prefix2"/>
    <w:basedOn w:val="Normal"/>
    <w:pPr>
      <w:spacing w:before="100" w:beforeAutospacing="1" w:after="100" w:afterAutospacing="1"/>
    </w:pPr>
    <w:rPr>
      <w:color w:val="000000"/>
    </w:rPr>
  </w:style>
  <w:style w:type="paragraph" w:customStyle="1" w:styleId="default1">
    <w:name w:val="default1"/>
    <w:basedOn w:val="Normal"/>
    <w:pPr>
      <w:spacing w:before="100" w:beforeAutospacing="1" w:after="100" w:afterAutospacing="1"/>
    </w:pPr>
  </w:style>
  <w:style w:type="paragraph" w:customStyle="1" w:styleId="zref1">
    <w:name w:val="zref1"/>
    <w:basedOn w:val="Normal"/>
    <w:pPr>
      <w:pBdr>
        <w:top w:val="single" w:sz="6" w:space="0" w:color="FF0000"/>
        <w:left w:val="single" w:sz="6" w:space="0" w:color="FF0000"/>
        <w:bottom w:val="single" w:sz="6" w:space="0" w:color="FF0000"/>
        <w:right w:val="single" w:sz="6" w:space="2" w:color="FF0000"/>
      </w:pBdr>
      <w:spacing w:before="100" w:beforeAutospacing="1" w:after="100" w:afterAutospacing="1"/>
    </w:pPr>
  </w:style>
  <w:style w:type="paragraph" w:customStyle="1" w:styleId="zref2">
    <w:name w:val="zref2"/>
    <w:basedOn w:val="Normal"/>
    <w:pPr>
      <w:pBdr>
        <w:top w:val="single" w:sz="6" w:space="0" w:color="FF0000"/>
        <w:left w:val="single" w:sz="6" w:space="0" w:color="FF0000"/>
        <w:bottom w:val="single" w:sz="6" w:space="0" w:color="FF0000"/>
        <w:right w:val="single" w:sz="6" w:space="2" w:color="FF0000"/>
      </w:pBdr>
      <w:spacing w:before="100" w:beforeAutospacing="1" w:after="100" w:afterAutospacing="1"/>
    </w:pPr>
  </w:style>
  <w:style w:type="paragraph" w:customStyle="1" w:styleId="zref3">
    <w:name w:val="zref3"/>
    <w:basedOn w:val="Normal"/>
    <w:pPr>
      <w:pBdr>
        <w:top w:val="single" w:sz="6" w:space="0" w:color="FF0000"/>
        <w:left w:val="single" w:sz="6" w:space="0" w:color="FF0000"/>
        <w:bottom w:val="single" w:sz="6" w:space="0" w:color="FF0000"/>
        <w:right w:val="single" w:sz="6" w:space="2" w:color="FF0000"/>
      </w:pBdr>
      <w:spacing w:before="100" w:beforeAutospacing="1" w:after="100" w:afterAutospacing="1"/>
    </w:pPr>
  </w:style>
  <w:style w:type="paragraph" w:customStyle="1" w:styleId="zref4">
    <w:name w:val="zref4"/>
    <w:basedOn w:val="Normal"/>
    <w:pPr>
      <w:spacing w:before="100" w:beforeAutospacing="1" w:after="100" w:afterAutospacing="1"/>
    </w:pPr>
  </w:style>
  <w:style w:type="paragraph" w:customStyle="1" w:styleId="zref5">
    <w:name w:val="zref5"/>
    <w:basedOn w:val="Normal"/>
    <w:pPr>
      <w:spacing w:before="100" w:beforeAutospacing="1" w:after="100" w:afterAutospacing="1"/>
    </w:pPr>
  </w:style>
  <w:style w:type="paragraph" w:customStyle="1" w:styleId="default2">
    <w:name w:val="default2"/>
    <w:basedOn w:val="Normal"/>
    <w:pPr>
      <w:spacing w:before="100" w:beforeAutospacing="1" w:after="100" w:afterAutospacing="1"/>
    </w:pPr>
  </w:style>
  <w:style w:type="paragraph" w:customStyle="1" w:styleId="intres1">
    <w:name w:val="intres1"/>
    <w:basedOn w:val="Normal"/>
    <w:pPr>
      <w:spacing w:before="100" w:beforeAutospacing="1" w:after="100" w:afterAutospacing="1"/>
    </w:pPr>
    <w:rPr>
      <w:color w:val="0768A9"/>
      <w:sz w:val="26"/>
      <w:szCs w:val="26"/>
    </w:rPr>
  </w:style>
  <w:style w:type="paragraph" w:customStyle="1" w:styleId="intres2">
    <w:name w:val="intres2"/>
    <w:basedOn w:val="Normal"/>
    <w:pPr>
      <w:spacing w:before="100" w:beforeAutospacing="1" w:after="100" w:afterAutospacing="1"/>
    </w:pPr>
    <w:rPr>
      <w:color w:val="0768A9"/>
      <w:sz w:val="26"/>
      <w:szCs w:val="26"/>
    </w:rPr>
  </w:style>
  <w:style w:type="paragraph" w:customStyle="1" w:styleId="tres1">
    <w:name w:val="tres1"/>
    <w:basedOn w:val="Normal"/>
    <w:pPr>
      <w:spacing w:before="100" w:beforeAutospacing="1" w:after="100" w:afterAutospacing="1"/>
    </w:pPr>
    <w:rPr>
      <w:color w:val="0768A9"/>
      <w:sz w:val="26"/>
      <w:szCs w:val="26"/>
    </w:rPr>
  </w:style>
  <w:style w:type="paragraph" w:customStyle="1" w:styleId="tres2">
    <w:name w:val="tres2"/>
    <w:basedOn w:val="Normal"/>
    <w:pPr>
      <w:spacing w:before="100" w:beforeAutospacing="1" w:after="100" w:afterAutospacing="1"/>
    </w:pPr>
    <w:rPr>
      <w:color w:val="0768A9"/>
      <w:sz w:val="26"/>
      <w:szCs w:val="26"/>
    </w:rPr>
  </w:style>
  <w:style w:type="paragraph" w:customStyle="1" w:styleId="st1">
    <w:name w:val="st1"/>
    <w:basedOn w:val="Normal"/>
    <w:pPr>
      <w:spacing w:before="100" w:beforeAutospacing="1" w:after="100" w:afterAutospacing="1"/>
    </w:pPr>
  </w:style>
  <w:style w:type="paragraph" w:customStyle="1" w:styleId="fonc1">
    <w:name w:val="fonc1"/>
    <w:basedOn w:val="Normal"/>
    <w:pPr>
      <w:spacing w:before="300" w:after="150"/>
    </w:pPr>
  </w:style>
  <w:style w:type="paragraph" w:customStyle="1" w:styleId="titre1">
    <w:name w:val="titre1"/>
    <w:basedOn w:val="Normal"/>
    <w:pPr>
      <w:spacing w:before="100" w:beforeAutospacing="1"/>
      <w:jc w:val="center"/>
    </w:pPr>
    <w:rPr>
      <w:b/>
      <w:bCs/>
    </w:rPr>
  </w:style>
  <w:style w:type="paragraph" w:customStyle="1" w:styleId="titre2">
    <w:name w:val="titre2"/>
    <w:basedOn w:val="Normal"/>
  </w:style>
  <w:style w:type="paragraph" w:customStyle="1" w:styleId="nom1">
    <w:name w:val="nom1"/>
    <w:basedOn w:val="Normal"/>
    <w:pPr>
      <w:spacing w:before="100" w:beforeAutospacing="1" w:after="100" w:afterAutospacing="1"/>
    </w:pPr>
    <w:rPr>
      <w:b/>
      <w:bCs/>
    </w:rPr>
  </w:style>
  <w:style w:type="paragraph" w:customStyle="1" w:styleId="intres3">
    <w:name w:val="intres3"/>
    <w:basedOn w:val="Normal"/>
    <w:pPr>
      <w:spacing w:before="100" w:beforeAutospacing="1" w:after="100" w:afterAutospacing="1"/>
    </w:pPr>
    <w:rPr>
      <w:color w:val="0768A9"/>
      <w:sz w:val="29"/>
      <w:szCs w:val="29"/>
    </w:rPr>
  </w:style>
  <w:style w:type="paragraph" w:customStyle="1" w:styleId="tres3">
    <w:name w:val="tres3"/>
    <w:basedOn w:val="Normal"/>
    <w:pPr>
      <w:spacing w:before="100" w:beforeAutospacing="1" w:after="100" w:afterAutospacing="1"/>
    </w:pPr>
    <w:rPr>
      <w:color w:val="0768A9"/>
      <w:sz w:val="29"/>
      <w:szCs w:val="29"/>
    </w:rPr>
  </w:style>
  <w:style w:type="paragraph" w:customStyle="1" w:styleId="tres4">
    <w:name w:val="tres4"/>
    <w:basedOn w:val="Normal"/>
    <w:pPr>
      <w:spacing w:before="100" w:beforeAutospacing="1" w:after="100" w:afterAutospacing="1"/>
    </w:pPr>
    <w:rPr>
      <w:color w:val="0768A9"/>
      <w:sz w:val="29"/>
      <w:szCs w:val="29"/>
    </w:rPr>
  </w:style>
  <w:style w:type="paragraph" w:customStyle="1" w:styleId="intres4">
    <w:name w:val="intres4"/>
    <w:basedOn w:val="Normal"/>
    <w:pPr>
      <w:spacing w:before="100" w:beforeAutospacing="1" w:after="100" w:afterAutospacing="1"/>
    </w:pPr>
    <w:rPr>
      <w:color w:val="0768A9"/>
      <w:sz w:val="29"/>
      <w:szCs w:val="29"/>
    </w:rPr>
  </w:style>
  <w:style w:type="paragraph" w:customStyle="1" w:styleId="titre3">
    <w:name w:val="titre3"/>
    <w:basedOn w:val="Normal"/>
    <w:pPr>
      <w:spacing w:before="100" w:beforeAutospacing="1" w:after="225"/>
      <w:jc w:val="center"/>
    </w:pPr>
    <w:rPr>
      <w:b/>
      <w:bCs/>
    </w:rPr>
  </w:style>
  <w:style w:type="paragraph" w:customStyle="1" w:styleId="t1">
    <w:name w:val="t1"/>
    <w:basedOn w:val="Normal"/>
    <w:pPr>
      <w:spacing w:before="225" w:after="100" w:afterAutospacing="1"/>
    </w:pPr>
    <w:rPr>
      <w:b/>
      <w:bCs/>
    </w:rPr>
  </w:style>
  <w:style w:type="paragraph" w:customStyle="1" w:styleId="al1">
    <w:name w:val="al1"/>
    <w:basedOn w:val="Normal"/>
    <w:pPr>
      <w:spacing w:before="100" w:beforeAutospacing="1" w:after="100" w:afterAutospacing="1"/>
    </w:pPr>
  </w:style>
  <w:style w:type="paragraph" w:customStyle="1" w:styleId="zref6">
    <w:name w:val="zref6"/>
    <w:basedOn w:val="Normal"/>
    <w:pPr>
      <w:spacing w:before="100" w:beforeAutospacing="1" w:after="100" w:afterAutospacing="1"/>
    </w:pPr>
  </w:style>
  <w:style w:type="paragraph" w:customStyle="1" w:styleId="t2">
    <w:name w:val="t2"/>
    <w:basedOn w:val="Normal"/>
    <w:pPr>
      <w:spacing w:before="100" w:beforeAutospacing="1" w:after="150"/>
    </w:pPr>
    <w:rPr>
      <w:b/>
      <w:bCs/>
    </w:rPr>
  </w:style>
  <w:style w:type="paragraph" w:customStyle="1" w:styleId="art41">
    <w:name w:val="art41"/>
    <w:basedOn w:val="Normal"/>
    <w:pPr>
      <w:spacing w:before="150" w:after="100" w:afterAutospacing="1"/>
    </w:pPr>
  </w:style>
  <w:style w:type="paragraph" w:customStyle="1" w:styleId="rtable1">
    <w:name w:val="rtable1"/>
    <w:basedOn w:val="Normal"/>
    <w:pPr>
      <w:spacing w:before="100" w:beforeAutospacing="1" w:after="100" w:afterAutospacing="1"/>
    </w:pPr>
    <w:rPr>
      <w:sz w:val="22"/>
      <w:szCs w:val="22"/>
    </w:rPr>
  </w:style>
  <w:style w:type="paragraph" w:customStyle="1" w:styleId="int1">
    <w:name w:val="int1"/>
    <w:basedOn w:val="Normal"/>
    <w:pPr>
      <w:spacing w:before="100" w:beforeAutospacing="1" w:after="100" w:afterAutospacing="1"/>
    </w:pPr>
  </w:style>
  <w:style w:type="paragraph" w:customStyle="1" w:styleId="t3">
    <w:name w:val="t3"/>
    <w:basedOn w:val="Normal"/>
    <w:pPr>
      <w:spacing w:before="225" w:after="75"/>
    </w:pPr>
    <w:rPr>
      <w:b/>
      <w:bCs/>
    </w:rPr>
  </w:style>
  <w:style w:type="paragraph" w:customStyle="1" w:styleId="strong2">
    <w:name w:val="strong2"/>
    <w:basedOn w:val="Normal"/>
    <w:pPr>
      <w:spacing w:before="100" w:beforeAutospacing="1" w:after="100" w:afterAutospacing="1"/>
    </w:pPr>
    <w:rPr>
      <w:b/>
      <w:bCs/>
    </w:rPr>
  </w:style>
  <w:style w:type="paragraph" w:customStyle="1" w:styleId="annot1">
    <w:name w:val="annot1"/>
    <w:basedOn w:val="Normal"/>
    <w:pPr>
      <w:spacing w:before="100" w:beforeAutospacing="1" w:after="100" w:afterAutospacing="1"/>
    </w:pPr>
    <w:rPr>
      <w:i/>
      <w:iCs/>
    </w:rPr>
  </w:style>
  <w:style w:type="paragraph" w:customStyle="1" w:styleId="repet1">
    <w:name w:val="repet1"/>
    <w:basedOn w:val="Normal"/>
    <w:pPr>
      <w:spacing w:before="150" w:after="100" w:afterAutospacing="1"/>
    </w:pPr>
  </w:style>
  <w:style w:type="paragraph" w:customStyle="1" w:styleId="variable1">
    <w:name w:val="variable1"/>
    <w:basedOn w:val="Normal"/>
    <w:pPr>
      <w:spacing w:before="100" w:beforeAutospacing="1" w:after="100" w:afterAutospacing="1"/>
    </w:pPr>
    <w:rPr>
      <w:color w:val="333333"/>
    </w:rPr>
  </w:style>
  <w:style w:type="paragraph" w:customStyle="1" w:styleId="titre4">
    <w:name w:val="titre4"/>
    <w:basedOn w:val="Normal"/>
  </w:style>
  <w:style w:type="paragraph" w:customStyle="1" w:styleId="nom2">
    <w:name w:val="nom2"/>
    <w:basedOn w:val="Normal"/>
    <w:pPr>
      <w:spacing w:before="100" w:beforeAutospacing="1" w:after="100" w:afterAutospacing="1"/>
    </w:pPr>
    <w:rPr>
      <w:b/>
      <w:bCs/>
    </w:rPr>
  </w:style>
  <w:style w:type="paragraph" w:customStyle="1" w:styleId="al2">
    <w:name w:val="al2"/>
    <w:basedOn w:val="Normal"/>
    <w:pPr>
      <w:spacing w:before="100" w:beforeAutospacing="1" w:after="100" w:afterAutospacing="1"/>
    </w:pPr>
  </w:style>
  <w:style w:type="paragraph" w:customStyle="1" w:styleId="italic1">
    <w:name w:val="italic1"/>
    <w:basedOn w:val="Normal"/>
    <w:pPr>
      <w:spacing w:before="100" w:beforeAutospacing="1" w:after="100" w:afterAutospacing="1"/>
    </w:pPr>
    <w:rPr>
      <w:b/>
      <w:bCs/>
    </w:rPr>
  </w:style>
  <w:style w:type="paragraph" w:customStyle="1" w:styleId="strong3">
    <w:name w:val="strong3"/>
    <w:basedOn w:val="Normal"/>
    <w:pPr>
      <w:spacing w:before="100" w:beforeAutospacing="1" w:after="100" w:afterAutospacing="1"/>
    </w:pPr>
    <w:rPr>
      <w:b/>
      <w:bCs/>
    </w:rPr>
  </w:style>
  <w:style w:type="paragraph" w:customStyle="1" w:styleId="italic2">
    <w:name w:val="italic2"/>
    <w:basedOn w:val="Normal"/>
    <w:pPr>
      <w:spacing w:before="100" w:beforeAutospacing="1" w:after="100" w:afterAutospacing="1"/>
    </w:pPr>
    <w:rPr>
      <w:i/>
      <w:iCs/>
    </w:rPr>
  </w:style>
  <w:style w:type="paragraph" w:customStyle="1" w:styleId="italic3">
    <w:name w:val="italic3"/>
    <w:basedOn w:val="Normal"/>
    <w:pPr>
      <w:spacing w:before="100" w:beforeAutospacing="1" w:after="100" w:afterAutospacing="1"/>
    </w:pPr>
    <w:rPr>
      <w:i/>
      <w:iCs/>
    </w:rPr>
  </w:style>
  <w:style w:type="paragraph" w:customStyle="1" w:styleId="italic4">
    <w:name w:val="italic4"/>
    <w:basedOn w:val="Normal"/>
    <w:pPr>
      <w:spacing w:before="100" w:beforeAutospacing="1" w:after="100" w:afterAutospacing="1"/>
    </w:pPr>
    <w:rPr>
      <w:i/>
      <w:iCs/>
    </w:rPr>
  </w:style>
  <w:style w:type="paragraph" w:customStyle="1" w:styleId="article1">
    <w:name w:val="article1"/>
    <w:basedOn w:val="Normal"/>
    <w:pPr>
      <w:spacing w:before="100" w:beforeAutospacing="1" w:after="100" w:afterAutospacing="1"/>
      <w:ind w:right="300"/>
    </w:pPr>
  </w:style>
  <w:style w:type="paragraph" w:customStyle="1" w:styleId="head1">
    <w:name w:val="head1"/>
    <w:basedOn w:val="Normal"/>
    <w:pPr>
      <w:spacing w:before="75" w:after="150"/>
    </w:pPr>
  </w:style>
  <w:style w:type="paragraph" w:customStyle="1" w:styleId="al3">
    <w:name w:val="al3"/>
    <w:basedOn w:val="Normal"/>
    <w:pPr>
      <w:spacing w:before="225" w:after="100" w:afterAutospacing="1"/>
    </w:pPr>
  </w:style>
  <w:style w:type="paragraph" w:customStyle="1" w:styleId="strong4">
    <w:name w:val="strong4"/>
    <w:basedOn w:val="Normal"/>
    <w:pPr>
      <w:spacing w:before="100" w:beforeAutospacing="1" w:after="100" w:afterAutospacing="1"/>
    </w:pPr>
    <w:rPr>
      <w:b/>
      <w:bCs/>
    </w:rPr>
  </w:style>
  <w:style w:type="paragraph" w:customStyle="1" w:styleId="titre5">
    <w:name w:val="titre5"/>
    <w:basedOn w:val="Normal"/>
    <w:pPr>
      <w:spacing w:before="100" w:beforeAutospacing="1" w:after="100" w:afterAutospacing="1"/>
      <w:jc w:val="center"/>
    </w:pPr>
    <w:rPr>
      <w:b/>
      <w:bCs/>
      <w:color w:val="0768A9"/>
      <w:sz w:val="34"/>
      <w:szCs w:val="34"/>
    </w:rPr>
  </w:style>
  <w:style w:type="paragraph" w:customStyle="1" w:styleId="chapeau1">
    <w:name w:val="chapeau1"/>
    <w:basedOn w:val="Normal"/>
    <w:pPr>
      <w:spacing w:before="100" w:beforeAutospacing="1" w:after="100" w:afterAutospacing="1"/>
    </w:pPr>
    <w:rPr>
      <w:b/>
      <w:bCs/>
    </w:rPr>
  </w:style>
  <w:style w:type="paragraph" w:customStyle="1" w:styleId="intertitre1">
    <w:name w:val="intertitre1"/>
    <w:basedOn w:val="Normal"/>
    <w:pPr>
      <w:spacing w:before="150" w:after="100" w:afterAutospacing="1"/>
    </w:pPr>
    <w:rPr>
      <w:b/>
      <w:bCs/>
    </w:rPr>
  </w:style>
  <w:style w:type="paragraph" w:customStyle="1" w:styleId="resume1">
    <w:name w:val="resume1"/>
    <w:basedOn w:val="Normal"/>
    <w:pPr>
      <w:spacing w:before="150" w:after="150"/>
    </w:pPr>
  </w:style>
  <w:style w:type="paragraph" w:customStyle="1" w:styleId="comment1">
    <w:name w:val="comment1"/>
    <w:basedOn w:val="Normal"/>
    <w:pPr>
      <w:spacing w:before="150" w:after="150"/>
    </w:pPr>
  </w:style>
  <w:style w:type="paragraph" w:customStyle="1" w:styleId="zref7">
    <w:name w:val="zref7"/>
    <w:basedOn w:val="Normal"/>
    <w:pPr>
      <w:spacing w:before="150" w:after="150"/>
    </w:pPr>
    <w:rPr>
      <w:b/>
      <w:bCs/>
    </w:rPr>
  </w:style>
  <w:style w:type="paragraph" w:customStyle="1" w:styleId="nom3">
    <w:name w:val="nom3"/>
    <w:basedOn w:val="Normal"/>
    <w:pPr>
      <w:spacing w:before="100" w:beforeAutospacing="1" w:after="100" w:afterAutospacing="1"/>
    </w:pPr>
    <w:rPr>
      <w:b/>
      <w:bCs/>
    </w:rPr>
  </w:style>
  <w:style w:type="paragraph" w:customStyle="1" w:styleId="fonc2">
    <w:name w:val="fonc2"/>
    <w:basedOn w:val="Normal"/>
    <w:pPr>
      <w:spacing w:before="100" w:beforeAutospacing="1" w:after="100" w:afterAutospacing="1"/>
    </w:pPr>
  </w:style>
  <w:style w:type="paragraph" w:customStyle="1" w:styleId="chapo1">
    <w:name w:val="chapo1"/>
    <w:basedOn w:val="Normal"/>
    <w:pPr>
      <w:spacing w:before="100" w:beforeAutospacing="1" w:after="100" w:afterAutospacing="1"/>
    </w:pPr>
    <w:rPr>
      <w:b/>
      <w:bCs/>
    </w:rPr>
  </w:style>
  <w:style w:type="paragraph" w:customStyle="1" w:styleId="question1">
    <w:name w:val="question1"/>
    <w:basedOn w:val="Normal"/>
    <w:pPr>
      <w:spacing w:before="150" w:after="100" w:afterAutospacing="1"/>
    </w:pPr>
  </w:style>
  <w:style w:type="paragraph" w:customStyle="1" w:styleId="reponse1">
    <w:name w:val="reponse1"/>
    <w:basedOn w:val="Normal"/>
    <w:pPr>
      <w:spacing w:before="150" w:after="100" w:afterAutospacing="1"/>
    </w:pPr>
  </w:style>
  <w:style w:type="paragraph" w:customStyle="1" w:styleId="t4">
    <w:name w:val="t4"/>
    <w:basedOn w:val="Normal"/>
    <w:pPr>
      <w:spacing w:before="100" w:beforeAutospacing="1" w:after="100" w:afterAutospacing="1"/>
    </w:pPr>
    <w:rPr>
      <w:b/>
      <w:bCs/>
    </w:rPr>
  </w:style>
  <w:style w:type="paragraph" w:customStyle="1" w:styleId="t5">
    <w:name w:val="t5"/>
    <w:basedOn w:val="Normal"/>
    <w:pPr>
      <w:spacing w:before="100" w:beforeAutospacing="1" w:after="100" w:afterAutospacing="1"/>
    </w:pPr>
    <w:rPr>
      <w:b/>
      <w:bCs/>
    </w:rPr>
  </w:style>
  <w:style w:type="paragraph" w:customStyle="1" w:styleId="al4">
    <w:name w:val="al4"/>
    <w:basedOn w:val="Normal"/>
    <w:pPr>
      <w:spacing w:before="100" w:beforeAutospacing="1" w:after="100" w:afterAutospacing="1"/>
    </w:pPr>
  </w:style>
  <w:style w:type="paragraph" w:customStyle="1" w:styleId="al5">
    <w:name w:val="al5"/>
    <w:basedOn w:val="Normal"/>
    <w:pPr>
      <w:spacing w:before="100" w:beforeAutospacing="1" w:after="100" w:afterAutospacing="1"/>
    </w:pPr>
  </w:style>
  <w:style w:type="paragraph" w:customStyle="1" w:styleId="rn1">
    <w:name w:val="rn1"/>
    <w:basedOn w:val="Normal"/>
    <w:pPr>
      <w:spacing w:before="100" w:beforeAutospacing="1" w:after="100" w:afterAutospacing="1"/>
    </w:pPr>
  </w:style>
  <w:style w:type="paragraph" w:customStyle="1" w:styleId="al6">
    <w:name w:val="al6"/>
    <w:basedOn w:val="Normal"/>
    <w:pPr>
      <w:spacing w:before="75" w:after="100" w:afterAutospacing="1"/>
    </w:pPr>
  </w:style>
  <w:style w:type="paragraph" w:customStyle="1" w:styleId="cartouch1">
    <w:name w:val="cartouch1"/>
    <w:basedOn w:val="Normal"/>
    <w:pPr>
      <w:spacing w:before="75" w:after="100" w:afterAutospacing="1"/>
      <w:jc w:val="center"/>
    </w:pPr>
    <w:rPr>
      <w:b/>
      <w:bCs/>
      <w:color w:val="0768A9"/>
    </w:rPr>
  </w:style>
  <w:style w:type="paragraph" w:customStyle="1" w:styleId="support1">
    <w:name w:val="support1"/>
    <w:basedOn w:val="Normal"/>
    <w:pPr>
      <w:spacing w:before="100" w:beforeAutospacing="1" w:after="100" w:afterAutospacing="1"/>
    </w:pPr>
    <w:rPr>
      <w:b/>
      <w:bCs/>
      <w:color w:val="0768A9"/>
      <w:sz w:val="29"/>
      <w:szCs w:val="29"/>
    </w:rPr>
  </w:style>
  <w:style w:type="paragraph" w:customStyle="1" w:styleId="d-publi1">
    <w:name w:val="d-publi1"/>
    <w:basedOn w:val="Normal"/>
    <w:pPr>
      <w:spacing w:before="100" w:beforeAutospacing="1" w:after="100" w:afterAutospacing="1"/>
    </w:pPr>
    <w:rPr>
      <w:b/>
      <w:bCs/>
      <w:color w:val="333333"/>
    </w:rPr>
  </w:style>
  <w:style w:type="paragraph" w:customStyle="1" w:styleId="p-publi1">
    <w:name w:val="p-publi1"/>
    <w:basedOn w:val="Normal"/>
    <w:pPr>
      <w:spacing w:before="100" w:beforeAutospacing="1" w:after="100" w:afterAutospacing="1"/>
    </w:pPr>
    <w:rPr>
      <w:b/>
      <w:bCs/>
      <w:color w:val="333333"/>
    </w:rPr>
  </w:style>
  <w:style w:type="paragraph" w:customStyle="1" w:styleId="n-publi1">
    <w:name w:val="n-publi1"/>
    <w:basedOn w:val="Normal"/>
    <w:pPr>
      <w:spacing w:before="100" w:beforeAutospacing="1" w:after="100" w:afterAutospacing="1"/>
    </w:pPr>
    <w:rPr>
      <w:color w:val="333333"/>
    </w:rPr>
  </w:style>
  <w:style w:type="paragraph" w:customStyle="1" w:styleId="titre6">
    <w:name w:val="titre6"/>
    <w:basedOn w:val="Normal"/>
    <w:pPr>
      <w:spacing w:before="75" w:after="75"/>
      <w:jc w:val="center"/>
    </w:pPr>
  </w:style>
  <w:style w:type="paragraph" w:customStyle="1" w:styleId="s-tit1">
    <w:name w:val="s-tit1"/>
    <w:basedOn w:val="Normal"/>
    <w:pPr>
      <w:spacing w:before="100" w:beforeAutospacing="1" w:after="100" w:afterAutospacing="1"/>
      <w:jc w:val="center"/>
    </w:pPr>
  </w:style>
  <w:style w:type="paragraph" w:customStyle="1" w:styleId="niv-tit31">
    <w:name w:val="niv-tit31"/>
    <w:basedOn w:val="Normal"/>
    <w:pPr>
      <w:spacing w:before="100" w:beforeAutospacing="1" w:after="100" w:afterAutospacing="1"/>
      <w:jc w:val="center"/>
    </w:pPr>
    <w:rPr>
      <w:b/>
      <w:bCs/>
    </w:rPr>
  </w:style>
  <w:style w:type="paragraph" w:customStyle="1" w:styleId="pre-car1">
    <w:name w:val="pre-car1"/>
    <w:basedOn w:val="Normal"/>
    <w:pPr>
      <w:spacing w:before="100" w:beforeAutospacing="1" w:after="100" w:afterAutospacing="1"/>
      <w:jc w:val="center"/>
    </w:pPr>
  </w:style>
  <w:style w:type="paragraph" w:customStyle="1" w:styleId="numero3">
    <w:name w:val="numero3"/>
    <w:basedOn w:val="Normal"/>
    <w:pPr>
      <w:spacing w:before="100" w:beforeAutospacing="1" w:after="100" w:afterAutospacing="1"/>
    </w:pPr>
  </w:style>
  <w:style w:type="paragraph" w:customStyle="1" w:styleId="n-txt1">
    <w:name w:val="n-txt1"/>
    <w:basedOn w:val="Normal"/>
    <w:pPr>
      <w:spacing w:before="100" w:beforeAutospacing="1" w:after="100" w:afterAutospacing="1"/>
    </w:pPr>
  </w:style>
  <w:style w:type="paragraph" w:customStyle="1" w:styleId="nature1">
    <w:name w:val="nature1"/>
    <w:basedOn w:val="Normal"/>
    <w:pPr>
      <w:spacing w:before="100" w:beforeAutospacing="1" w:after="100" w:afterAutospacing="1"/>
    </w:pPr>
  </w:style>
  <w:style w:type="paragraph" w:customStyle="1" w:styleId="litige1">
    <w:name w:val="litige1"/>
    <w:basedOn w:val="Normal"/>
    <w:pPr>
      <w:spacing w:before="100" w:beforeAutospacing="1" w:after="100" w:afterAutospacing="1"/>
      <w:jc w:val="center"/>
    </w:pPr>
  </w:style>
  <w:style w:type="paragraph" w:customStyle="1" w:styleId="publie1">
    <w:name w:val="publie1"/>
    <w:basedOn w:val="Normal"/>
    <w:pPr>
      <w:spacing w:before="100" w:beforeAutospacing="1" w:after="100" w:afterAutospacing="1"/>
      <w:jc w:val="center"/>
    </w:pPr>
  </w:style>
  <w:style w:type="paragraph" w:customStyle="1" w:styleId="mev11">
    <w:name w:val="mev11"/>
    <w:basedOn w:val="Normal"/>
    <w:pPr>
      <w:spacing w:before="100" w:beforeAutospacing="1" w:after="100" w:afterAutospacing="1"/>
    </w:pPr>
    <w:rPr>
      <w:b/>
      <w:bCs/>
    </w:rPr>
  </w:style>
  <w:style w:type="paragraph" w:customStyle="1" w:styleId="proven1">
    <w:name w:val="proven1"/>
    <w:basedOn w:val="Normal"/>
    <w:pPr>
      <w:spacing w:before="100" w:beforeAutospacing="1" w:after="100" w:afterAutospacing="1"/>
      <w:jc w:val="center"/>
    </w:pPr>
  </w:style>
  <w:style w:type="paragraph" w:customStyle="1" w:styleId="source1">
    <w:name w:val="source1"/>
    <w:basedOn w:val="Normal"/>
    <w:pPr>
      <w:spacing w:before="100" w:beforeAutospacing="1" w:after="100" w:afterAutospacing="1"/>
      <w:jc w:val="center"/>
    </w:pPr>
  </w:style>
  <w:style w:type="paragraph" w:customStyle="1" w:styleId="mot-cle1">
    <w:name w:val="mot-cle1"/>
    <w:basedOn w:val="Normal"/>
    <w:pPr>
      <w:spacing w:before="100" w:beforeAutospacing="1" w:after="100" w:afterAutospacing="1"/>
      <w:jc w:val="center"/>
    </w:pPr>
  </w:style>
  <w:style w:type="paragraph" w:customStyle="1" w:styleId="quest1">
    <w:name w:val="quest1"/>
    <w:basedOn w:val="Normal"/>
    <w:pPr>
      <w:spacing w:before="150" w:after="100" w:afterAutospacing="1"/>
    </w:pPr>
  </w:style>
  <w:style w:type="paragraph" w:customStyle="1" w:styleId="n-quest1">
    <w:name w:val="n-quest1"/>
    <w:basedOn w:val="Normal"/>
    <w:pPr>
      <w:spacing w:before="100" w:beforeAutospacing="1" w:after="100" w:afterAutospacing="1"/>
    </w:pPr>
  </w:style>
  <w:style w:type="paragraph" w:customStyle="1" w:styleId="d-quest1">
    <w:name w:val="d-quest1"/>
    <w:basedOn w:val="Normal"/>
    <w:pPr>
      <w:spacing w:before="100" w:beforeAutospacing="1" w:after="100" w:afterAutospacing="1"/>
    </w:pPr>
  </w:style>
  <w:style w:type="paragraph" w:customStyle="1" w:styleId="libelle1">
    <w:name w:val="libelle1"/>
    <w:basedOn w:val="Normal"/>
    <w:pPr>
      <w:spacing w:before="100" w:beforeAutospacing="1" w:after="100" w:afterAutospacing="1"/>
    </w:pPr>
  </w:style>
  <w:style w:type="paragraph" w:customStyle="1" w:styleId="dem-quest1">
    <w:name w:val="dem-quest1"/>
    <w:basedOn w:val="Normal"/>
    <w:pPr>
      <w:spacing w:before="100" w:beforeAutospacing="1" w:after="100" w:afterAutospacing="1"/>
    </w:pPr>
  </w:style>
  <w:style w:type="paragraph" w:customStyle="1" w:styleId="des-quest1">
    <w:name w:val="des-quest1"/>
    <w:basedOn w:val="Normal"/>
    <w:pPr>
      <w:spacing w:before="100" w:beforeAutospacing="1" w:after="100" w:afterAutospacing="1"/>
    </w:pPr>
  </w:style>
  <w:style w:type="paragraph" w:customStyle="1" w:styleId="al7">
    <w:name w:val="al7"/>
    <w:basedOn w:val="Normal"/>
    <w:pPr>
      <w:spacing w:before="75" w:after="100" w:afterAutospacing="1"/>
    </w:pPr>
  </w:style>
  <w:style w:type="paragraph" w:customStyle="1" w:styleId="al8">
    <w:name w:val="al8"/>
    <w:basedOn w:val="Normal"/>
    <w:pPr>
      <w:spacing w:before="75" w:after="100" w:afterAutospacing="1"/>
    </w:pPr>
  </w:style>
  <w:style w:type="paragraph" w:customStyle="1" w:styleId="al9">
    <w:name w:val="al9"/>
    <w:basedOn w:val="Normal"/>
    <w:pPr>
      <w:spacing w:before="75" w:after="100" w:afterAutospacing="1"/>
    </w:pPr>
  </w:style>
  <w:style w:type="paragraph" w:customStyle="1" w:styleId="al10">
    <w:name w:val="al10"/>
    <w:basedOn w:val="Normal"/>
    <w:pPr>
      <w:spacing w:before="75" w:after="100" w:afterAutospacing="1"/>
    </w:pPr>
  </w:style>
  <w:style w:type="paragraph" w:customStyle="1" w:styleId="zref8">
    <w:name w:val="zref8"/>
    <w:basedOn w:val="Normal"/>
    <w:pPr>
      <w:spacing w:before="100" w:beforeAutospacing="1" w:after="100" w:afterAutospacing="1"/>
    </w:pPr>
  </w:style>
  <w:style w:type="paragraph" w:customStyle="1" w:styleId="nations1">
    <w:name w:val="nations1"/>
    <w:basedOn w:val="Normal"/>
    <w:pPr>
      <w:spacing w:before="100" w:beforeAutospacing="1" w:after="100" w:afterAutospacing="1"/>
      <w:jc w:val="center"/>
    </w:pPr>
  </w:style>
  <w:style w:type="paragraph" w:customStyle="1" w:styleId="type1">
    <w:name w:val="type1"/>
    <w:basedOn w:val="Normal"/>
    <w:pPr>
      <w:spacing w:before="100" w:beforeAutospacing="1" w:after="100" w:afterAutospacing="1"/>
      <w:jc w:val="center"/>
    </w:pPr>
  </w:style>
  <w:style w:type="paragraph" w:customStyle="1" w:styleId="d-txt1">
    <w:name w:val="d-txt1"/>
    <w:basedOn w:val="Normal"/>
    <w:pPr>
      <w:spacing w:before="100" w:beforeAutospacing="1" w:after="100" w:afterAutospacing="1"/>
      <w:jc w:val="center"/>
    </w:pPr>
  </w:style>
  <w:style w:type="paragraph" w:customStyle="1" w:styleId="detaildocumentcomment1">
    <w:name w:val="detaildocumentcomment1"/>
    <w:basedOn w:val="Normal"/>
    <w:pPr>
      <w:pBdr>
        <w:top w:val="dotted" w:sz="6" w:space="4" w:color="FFCC33"/>
        <w:left w:val="dotted" w:sz="6" w:space="4" w:color="FFCC33"/>
        <w:bottom w:val="dotted" w:sz="6" w:space="4" w:color="FFCC33"/>
        <w:right w:val="dotted" w:sz="6" w:space="4" w:color="FFCC33"/>
      </w:pBdr>
      <w:shd w:val="clear" w:color="auto" w:fill="F6F4F4"/>
      <w:spacing w:before="150" w:after="150"/>
      <w:ind w:left="300" w:right="300"/>
    </w:pPr>
    <w:rPr>
      <w:color w:val="666666"/>
    </w:rPr>
  </w:style>
  <w:style w:type="paragraph" w:customStyle="1" w:styleId="title1">
    <w:name w:val="title1"/>
    <w:basedOn w:val="Normal"/>
    <w:pPr>
      <w:spacing w:before="100" w:beforeAutospacing="1" w:after="100" w:afterAutospacing="1"/>
    </w:pPr>
    <w:rPr>
      <w:b/>
      <w:bCs/>
      <w:color w:val="8B3B3A"/>
      <w:sz w:val="22"/>
      <w:szCs w:val="22"/>
    </w:rPr>
  </w:style>
  <w:style w:type="paragraph" w:customStyle="1" w:styleId="text1">
    <w:name w:val="text1"/>
    <w:basedOn w:val="Normal"/>
    <w:pPr>
      <w:spacing w:before="75" w:after="100" w:afterAutospacing="1"/>
      <w:jc w:val="both"/>
    </w:pPr>
    <w:rPr>
      <w:sz w:val="22"/>
      <w:szCs w:val="22"/>
    </w:rPr>
  </w:style>
  <w:style w:type="paragraph" w:customStyle="1" w:styleId="container1">
    <w:name w:val="container1"/>
    <w:basedOn w:val="Normal"/>
    <w:pPr>
      <w:pBdr>
        <w:top w:val="single" w:sz="6" w:space="0" w:color="D6D6D6"/>
        <w:left w:val="single" w:sz="6" w:space="0" w:color="D6D6D6"/>
        <w:bottom w:val="single" w:sz="6" w:space="0" w:color="D6D6D6"/>
        <w:right w:val="single" w:sz="6" w:space="0" w:color="D6D6D6"/>
      </w:pBdr>
      <w:spacing w:before="100" w:beforeAutospacing="1" w:after="100" w:afterAutospacing="1"/>
    </w:pPr>
  </w:style>
  <w:style w:type="paragraph" w:customStyle="1" w:styleId="logo1">
    <w:name w:val="logo1"/>
    <w:basedOn w:val="Normal"/>
    <w:pPr>
      <w:spacing w:before="100" w:beforeAutospacing="1" w:after="100" w:afterAutospacing="1"/>
    </w:pPr>
  </w:style>
  <w:style w:type="paragraph" w:customStyle="1" w:styleId="date1">
    <w:name w:val="date1"/>
    <w:basedOn w:val="Normal"/>
    <w:pPr>
      <w:spacing w:before="150"/>
      <w:ind w:right="150"/>
    </w:pPr>
  </w:style>
  <w:style w:type="paragraph" w:customStyle="1" w:styleId="text2">
    <w:name w:val="text2"/>
    <w:basedOn w:val="Normal"/>
    <w:pPr>
      <w:spacing w:before="100" w:beforeAutospacing="1" w:after="100" w:afterAutospacing="1"/>
      <w:jc w:val="right"/>
    </w:pPr>
    <w:rPr>
      <w:rFonts w:ascii="Tahoma" w:hAnsi="Tahoma" w:cs="Tahoma"/>
      <w:vanish/>
      <w:sz w:val="21"/>
      <w:szCs w:val="21"/>
    </w:rPr>
  </w:style>
  <w:style w:type="paragraph" w:customStyle="1" w:styleId="container2">
    <w:name w:val="container2"/>
    <w:basedOn w:val="Normal"/>
    <w:pPr>
      <w:spacing w:before="100" w:beforeAutospacing="1" w:after="100" w:afterAutospacing="1"/>
    </w:pPr>
  </w:style>
  <w:style w:type="paragraph" w:customStyle="1" w:styleId="legaltexttd1">
    <w:name w:val="legaltexttd1"/>
    <w:basedOn w:val="Normal"/>
    <w:pPr>
      <w:ind w:left="150"/>
    </w:pPr>
  </w:style>
  <w:style w:type="paragraph" w:customStyle="1" w:styleId="legaltext1">
    <w:name w:val="legaltext1"/>
    <w:basedOn w:val="Normal"/>
    <w:pPr>
      <w:spacing w:before="100" w:beforeAutospacing="1" w:after="100" w:afterAutospacing="1"/>
      <w:textAlignment w:val="center"/>
    </w:pPr>
    <w:rPr>
      <w:rFonts w:ascii="Trebuchet MS" w:hAnsi="Trebuchet MS" w:cs="Tahoma"/>
    </w:rPr>
  </w:style>
  <w:style w:type="paragraph" w:customStyle="1" w:styleId="pagesnumbertd1">
    <w:name w:val="pagesnumbertd1"/>
    <w:basedOn w:val="Normal"/>
    <w:pPr>
      <w:ind w:right="150"/>
      <w:jc w:val="right"/>
    </w:pPr>
    <w:rPr>
      <w:rFonts w:ascii="Trebuchet MS" w:hAnsi="Trebuchet MS"/>
      <w:sz w:val="18"/>
      <w:szCs w:val="18"/>
    </w:rPr>
  </w:style>
  <w:style w:type="paragraph" w:customStyle="1" w:styleId="pagesnumber1">
    <w:name w:val="pagesnumber1"/>
    <w:basedOn w:val="Normal"/>
    <w:pPr>
      <w:spacing w:before="100" w:beforeAutospacing="1" w:after="100" w:afterAutospacing="1"/>
      <w:jc w:val="center"/>
      <w:textAlignment w:val="center"/>
    </w:pPr>
    <w:rPr>
      <w:rFonts w:ascii="Trebuchet MS" w:hAnsi="Trebuchet MS" w:cs="Tahoma"/>
      <w:sz w:val="18"/>
      <w:szCs w:val="18"/>
    </w:rPr>
  </w:style>
  <w:style w:type="paragraph" w:customStyle="1" w:styleId="tableheader1">
    <w:name w:val="tableheader1"/>
    <w:basedOn w:val="Normal"/>
    <w:pPr>
      <w:spacing w:before="100" w:beforeAutospacing="1" w:after="100" w:afterAutospacing="1"/>
    </w:pPr>
  </w:style>
  <w:style w:type="character" w:customStyle="1" w:styleId="headlistprecepts1">
    <w:name w:val="headlistprecepts1"/>
    <w:basedOn w:val="Tipusdelletraperdefectedelpargraf"/>
    <w:rPr>
      <w:color w:val="333333"/>
      <w:sz w:val="22"/>
      <w:szCs w:val="22"/>
    </w:rPr>
  </w:style>
  <w:style w:type="character" w:customStyle="1" w:styleId="tdcpath1">
    <w:name w:val="tdcpath1"/>
    <w:basedOn w:val="Tipusdelletraperdefectedelpargraf"/>
    <w:rPr>
      <w:sz w:val="22"/>
      <w:szCs w:val="22"/>
    </w:rPr>
  </w:style>
  <w:style w:type="character" w:customStyle="1" w:styleId="cdoc1">
    <w:name w:val="c_doc1"/>
    <w:basedOn w:val="Tipusdelletraperdefectedelpargraf"/>
    <w:rPr>
      <w:vanish w:val="0"/>
      <w:webHidden w:val="0"/>
      <w:specVanish w:val="0"/>
    </w:rPr>
  </w:style>
  <w:style w:type="character" w:customStyle="1" w:styleId="nodedescription1">
    <w:name w:val="nodedescription1"/>
    <w:basedOn w:val="Tipusdelletraperdefectedelpargraf"/>
    <w:rPr>
      <w:vanish w:val="0"/>
      <w:webHidden w:val="0"/>
      <w:color w:val="333333"/>
      <w:sz w:val="26"/>
      <w:szCs w:val="26"/>
      <w:specVanish w:val="0"/>
    </w:rPr>
  </w:style>
  <w:style w:type="paragraph" w:customStyle="1" w:styleId="wk-shortlist-head1">
    <w:name w:val="wk-shortlist-head1"/>
    <w:basedOn w:val="Normal"/>
    <w:pPr>
      <w:shd w:val="clear" w:color="auto" w:fill="C2D2E2"/>
      <w:spacing w:before="375" w:after="150"/>
    </w:pPr>
  </w:style>
  <w:style w:type="paragraph" w:customStyle="1" w:styleId="wk-text-vermas1">
    <w:name w:val="wk-text-vermas1"/>
    <w:basedOn w:val="Normal"/>
    <w:pPr>
      <w:spacing w:before="100" w:beforeAutospacing="1" w:after="100" w:afterAutospacing="1"/>
    </w:pPr>
    <w:rPr>
      <w:vanish/>
    </w:rPr>
  </w:style>
  <w:style w:type="paragraph" w:customStyle="1" w:styleId="wk-icon-vermas1">
    <w:name w:val="wk-icon-vermas1"/>
    <w:basedOn w:val="Normal"/>
    <w:pPr>
      <w:spacing w:before="100" w:beforeAutospacing="1" w:after="100" w:afterAutospacing="1"/>
    </w:pPr>
    <w:rPr>
      <w:vanish/>
    </w:rPr>
  </w:style>
  <w:style w:type="paragraph" w:customStyle="1" w:styleId="wk-shortlist-content1">
    <w:name w:val="wk-shortlist-content1"/>
    <w:basedOn w:val="Normal"/>
    <w:pPr>
      <w:spacing w:before="100" w:beforeAutospacing="1" w:after="100" w:afterAutospacing="1"/>
    </w:pPr>
  </w:style>
  <w:style w:type="character" w:customStyle="1" w:styleId="numero4">
    <w:name w:val="numero4"/>
    <w:basedOn w:val="Tipusdelletraperdefectedelpargraf"/>
    <w:rPr>
      <w:b/>
      <w:bCs/>
      <w:color w:val="333333"/>
      <w:sz w:val="29"/>
      <w:szCs w:val="29"/>
    </w:rPr>
  </w:style>
  <w:style w:type="character" w:customStyle="1" w:styleId="titulo2">
    <w:name w:val="titulo2"/>
    <w:basedOn w:val="Tipusdelletraperdefectedelpargraf"/>
    <w:rPr>
      <w:b/>
      <w:bCs/>
      <w:vanish w:val="0"/>
      <w:webHidden w:val="0"/>
      <w:color w:val="0088CC"/>
      <w:sz w:val="19"/>
      <w:szCs w:val="19"/>
      <w:specVanish w:val="0"/>
    </w:rPr>
  </w:style>
  <w:style w:type="character" w:customStyle="1" w:styleId="iniciovigencia2">
    <w:name w:val="iniciovigencia2"/>
    <w:basedOn w:val="Tipusdelletraperdefectedelpargraf"/>
    <w:rPr>
      <w:vanish w:val="0"/>
      <w:webHidden w:val="0"/>
      <w:specVanish w:val="0"/>
    </w:rPr>
  </w:style>
  <w:style w:type="character" w:customStyle="1" w:styleId="headlistprecepts2">
    <w:name w:val="headlistprecepts2"/>
    <w:basedOn w:val="Tipusdelletraperdefectedelpargraf"/>
    <w:rPr>
      <w:color w:val="333333"/>
      <w:sz w:val="24"/>
      <w:szCs w:val="24"/>
    </w:rPr>
  </w:style>
  <w:style w:type="character" w:customStyle="1" w:styleId="tdcpath2">
    <w:name w:val="tdcpath2"/>
    <w:basedOn w:val="Tipusdelletraperdefectedelpargraf"/>
    <w:rPr>
      <w:sz w:val="22"/>
      <w:szCs w:val="22"/>
    </w:rPr>
  </w:style>
  <w:style w:type="paragraph" w:customStyle="1" w:styleId="pof1">
    <w:name w:val="pof1"/>
    <w:basedOn w:val="Normal"/>
    <w:pPr>
      <w:spacing w:before="100" w:beforeAutospacing="1" w:after="100" w:afterAutospacing="1"/>
      <w:jc w:val="center"/>
    </w:pPr>
    <w:rPr>
      <w:color w:val="333333"/>
    </w:rPr>
  </w:style>
  <w:style w:type="paragraph" w:styleId="NormalWeb">
    <w:name w:val="Normal (Web)"/>
    <w:basedOn w:val="Normal"/>
    <w:semiHidden/>
    <w:unhideWhenUsed/>
    <w:pPr>
      <w:spacing w:before="100" w:beforeAutospacing="1" w:after="100" w:afterAutospacing="1"/>
    </w:pPr>
  </w:style>
  <w:style w:type="paragraph" w:customStyle="1" w:styleId="cbots1">
    <w:name w:val="cbots1"/>
    <w:basedOn w:val="Normal"/>
    <w:pPr>
      <w:spacing w:before="100" w:beforeAutospacing="1" w:after="100" w:afterAutospacing="1"/>
    </w:pPr>
    <w:rPr>
      <w:vanish/>
    </w:rPr>
  </w:style>
  <w:style w:type="paragraph" w:customStyle="1" w:styleId="popup1">
    <w:name w:val="popup1"/>
    <w:basedOn w:val="Normal"/>
    <w:pPr>
      <w:spacing w:before="100" w:beforeAutospacing="1" w:after="100" w:afterAutospacing="1"/>
    </w:pPr>
    <w:rPr>
      <w:vanish/>
    </w:rPr>
  </w:style>
  <w:style w:type="paragraph" w:customStyle="1" w:styleId="tablefooter1">
    <w:name w:val="tablefooter1"/>
    <w:basedOn w:val="Normal"/>
    <w:pPr>
      <w:spacing w:before="100" w:beforeAutospacing="1" w:after="100" w:afterAutospacing="1"/>
    </w:pPr>
  </w:style>
  <w:style w:type="paragraph" w:customStyle="1" w:styleId="user1">
    <w:name w:val="user1"/>
    <w:basedOn w:val="Normal"/>
    <w:pPr>
      <w:spacing w:before="100" w:beforeAutospacing="1" w:after="100" w:afterAutospacing="1"/>
    </w:pPr>
    <w:rPr>
      <w:rFonts w:ascii="Trebuchet MS" w:hAnsi="Trebuchet MS"/>
      <w:sz w:val="15"/>
      <w:szCs w:val="15"/>
    </w:rPr>
  </w:style>
  <w:style w:type="character" w:styleId="mfasi">
    <w:name w:val="Emphasis"/>
    <w:basedOn w:val="Tipusdelletraperdefectedelpargraf"/>
    <w:qFormat/>
    <w:rPr>
      <w:i/>
      <w:iCs/>
    </w:rPr>
  </w:style>
  <w:style w:type="paragraph" w:customStyle="1" w:styleId="tableheader2">
    <w:name w:val="tableheader2"/>
    <w:basedOn w:val="Normal"/>
    <w:pPr>
      <w:spacing w:before="100" w:beforeAutospacing="1" w:after="100" w:afterAutospacing="1"/>
    </w:pPr>
    <w:rPr>
      <w:rFonts w:eastAsia="Times New Roman"/>
    </w:rPr>
  </w:style>
  <w:style w:type="paragraph" w:customStyle="1" w:styleId="tablefooter2">
    <w:name w:val="tablefooter2"/>
    <w:basedOn w:val="Normal"/>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330606">
      <w:marLeft w:val="0"/>
      <w:marRight w:val="0"/>
      <w:marTop w:val="0"/>
      <w:marBottom w:val="0"/>
      <w:divBdr>
        <w:top w:val="single" w:sz="6" w:space="0" w:color="D6D6D6"/>
        <w:left w:val="single" w:sz="6" w:space="0" w:color="D6D6D6"/>
        <w:bottom w:val="single" w:sz="6" w:space="0" w:color="D6D6D6"/>
        <w:right w:val="single" w:sz="6" w:space="0" w:color="D6D6D6"/>
      </w:divBdr>
    </w:div>
    <w:div w:id="1264799213">
      <w:marLeft w:val="0"/>
      <w:marRight w:val="0"/>
      <w:marTop w:val="0"/>
      <w:marBottom w:val="0"/>
      <w:divBdr>
        <w:top w:val="none" w:sz="0" w:space="0" w:color="auto"/>
        <w:left w:val="none" w:sz="0" w:space="0" w:color="auto"/>
        <w:bottom w:val="none" w:sz="0" w:space="0" w:color="auto"/>
        <w:right w:val="none" w:sz="0" w:space="0" w:color="auto"/>
      </w:divBdr>
      <w:divsChild>
        <w:div w:id="1813673397">
          <w:marLeft w:val="0"/>
          <w:marRight w:val="0"/>
          <w:marTop w:val="0"/>
          <w:marBottom w:val="0"/>
          <w:divBdr>
            <w:top w:val="none" w:sz="0" w:space="0" w:color="auto"/>
            <w:left w:val="none" w:sz="0" w:space="0" w:color="auto"/>
            <w:bottom w:val="none" w:sz="0" w:space="0" w:color="auto"/>
            <w:right w:val="none" w:sz="0" w:space="0" w:color="auto"/>
          </w:divBdr>
          <w:divsChild>
            <w:div w:id="606078995">
              <w:marLeft w:val="0"/>
              <w:marRight w:val="0"/>
              <w:marTop w:val="0"/>
              <w:marBottom w:val="0"/>
              <w:divBdr>
                <w:top w:val="none" w:sz="0" w:space="0" w:color="auto"/>
                <w:left w:val="none" w:sz="0" w:space="0" w:color="auto"/>
                <w:bottom w:val="none" w:sz="0" w:space="0" w:color="auto"/>
                <w:right w:val="none" w:sz="0" w:space="0" w:color="auto"/>
              </w:divBdr>
            </w:div>
            <w:div w:id="885946345">
              <w:marLeft w:val="0"/>
              <w:marRight w:val="0"/>
              <w:marTop w:val="0"/>
              <w:marBottom w:val="0"/>
              <w:divBdr>
                <w:top w:val="none" w:sz="0" w:space="0" w:color="auto"/>
                <w:left w:val="none" w:sz="0" w:space="0" w:color="auto"/>
                <w:bottom w:val="none" w:sz="0" w:space="0" w:color="auto"/>
                <w:right w:val="none" w:sz="0" w:space="0" w:color="auto"/>
              </w:divBdr>
              <w:divsChild>
                <w:div w:id="941759847">
                  <w:marLeft w:val="0"/>
                  <w:marRight w:val="0"/>
                  <w:marTop w:val="0"/>
                  <w:marBottom w:val="0"/>
                  <w:divBdr>
                    <w:top w:val="none" w:sz="0" w:space="0" w:color="auto"/>
                    <w:left w:val="none" w:sz="0" w:space="0" w:color="auto"/>
                    <w:bottom w:val="none" w:sz="0" w:space="0" w:color="auto"/>
                    <w:right w:val="none" w:sz="0" w:space="0" w:color="auto"/>
                  </w:divBdr>
                </w:div>
                <w:div w:id="718821777">
                  <w:marLeft w:val="0"/>
                  <w:marRight w:val="0"/>
                  <w:marTop w:val="0"/>
                  <w:marBottom w:val="0"/>
                  <w:divBdr>
                    <w:top w:val="none" w:sz="0" w:space="0" w:color="auto"/>
                    <w:left w:val="none" w:sz="0" w:space="0" w:color="auto"/>
                    <w:bottom w:val="none" w:sz="0" w:space="0" w:color="auto"/>
                    <w:right w:val="none" w:sz="0" w:space="0" w:color="auto"/>
                  </w:divBdr>
                  <w:divsChild>
                    <w:div w:id="201182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124424">
              <w:marLeft w:val="0"/>
              <w:marRight w:val="0"/>
              <w:marTop w:val="0"/>
              <w:marBottom w:val="0"/>
              <w:divBdr>
                <w:top w:val="none" w:sz="0" w:space="0" w:color="auto"/>
                <w:left w:val="none" w:sz="0" w:space="0" w:color="auto"/>
                <w:bottom w:val="none" w:sz="0" w:space="0" w:color="auto"/>
                <w:right w:val="none" w:sz="0" w:space="0" w:color="auto"/>
              </w:divBdr>
              <w:divsChild>
                <w:div w:id="141443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08551">
      <w:marLeft w:val="0"/>
      <w:marRight w:val="0"/>
      <w:marTop w:val="0"/>
      <w:marBottom w:val="0"/>
      <w:divBdr>
        <w:top w:val="none" w:sz="0" w:space="0" w:color="auto"/>
        <w:left w:val="none" w:sz="0" w:space="0" w:color="auto"/>
        <w:bottom w:val="none" w:sz="0" w:space="0" w:color="auto"/>
        <w:right w:val="none" w:sz="0" w:space="0" w:color="auto"/>
      </w:divBdr>
    </w:div>
  </w:divs>
  <w:encoding w:val="unicod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1368</Words>
  <Characters>7525</Characters>
  <Application>Microsoft Office Word</Application>
  <DocSecurity>0</DocSecurity>
  <Lines>62</Lines>
  <Paragraphs>17</Paragraphs>
  <ScaleCrop>false</ScaleCrop>
  <HeadingPairs>
    <vt:vector size="2" baseType="variant">
      <vt:variant>
        <vt:lpstr>Títol</vt:lpstr>
      </vt:variant>
      <vt:variant>
        <vt:i4>1</vt:i4>
      </vt:variant>
    </vt:vector>
  </HeadingPairs>
  <TitlesOfParts>
    <vt:vector size="1" baseType="lpstr">
      <vt:lpstr>Document</vt:lpstr>
    </vt:vector>
  </TitlesOfParts>
  <Company>Wolters Kluwer S.A</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Wolters Kluwer S.A</dc:creator>
  <cp:keywords/>
  <dc:description/>
  <cp:lastModifiedBy>Usuario de Windows</cp:lastModifiedBy>
  <cp:revision>2</cp:revision>
  <dcterms:created xsi:type="dcterms:W3CDTF">2022-12-12T14:28:00Z</dcterms:created>
  <dcterms:modified xsi:type="dcterms:W3CDTF">2022-12-12T14:28:00Z</dcterms:modified>
</cp:coreProperties>
</file>